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0A" w:rsidRPr="00934F79" w:rsidRDefault="00F80B0A" w:rsidP="003235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F7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ІНФОРМАЦІЙНА ДОВІДКА</w:t>
      </w:r>
    </w:p>
    <w:p w:rsidR="00842CB2" w:rsidRPr="00934F79" w:rsidRDefault="00842CB2" w:rsidP="003235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24"/>
        <w:gridCol w:w="6747"/>
      </w:tblGrid>
      <w:tr w:rsidR="00323590" w:rsidRPr="001E2051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освітнього компоненту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1E2051" w:rsidRDefault="00934F79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934F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Формування бізнес-моделі підприємства</w:t>
            </w:r>
          </w:p>
        </w:tc>
      </w:tr>
      <w:tr w:rsidR="00323590" w:rsidRPr="00934F79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934F79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34F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Обов’язкова </w:t>
            </w:r>
          </w:p>
        </w:tc>
      </w:tr>
      <w:tr w:rsidR="00323590" w:rsidRPr="00934F79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Семестр(и), в якому викладається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934F79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34F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 xml:space="preserve">Перший </w:t>
            </w:r>
          </w:p>
        </w:tc>
      </w:tr>
      <w:tr w:rsidR="00323590" w:rsidRPr="00934F79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кредитів ЄКТС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60700B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34F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</w:t>
            </w:r>
            <w:r w:rsidR="006A275F" w:rsidRPr="00934F7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,0</w:t>
            </w:r>
          </w:p>
        </w:tc>
      </w:tr>
      <w:tr w:rsidR="00323590" w:rsidRPr="00934F79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вищої освіти 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6A275F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</w:t>
            </w:r>
            <w:r w:rsidR="00F80B0A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ругий (магістерський)</w:t>
            </w:r>
          </w:p>
        </w:tc>
      </w:tr>
      <w:tr w:rsidR="00323590" w:rsidRPr="00934F79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Освітня (і) програма (и)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B34747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934F79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Start"/>
            <w:proofErr w:type="gramEnd"/>
            <w:r w:rsidRPr="00934F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ідприємництво</w:t>
            </w:r>
            <w:proofErr w:type="spellEnd"/>
            <w:r w:rsidRPr="00934F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 торгівля та біржова діяльність</w:t>
            </w:r>
          </w:p>
        </w:tc>
      </w:tr>
      <w:tr w:rsidR="00323590" w:rsidRPr="00934F79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Мова викладання, навчання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6A275F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</w:t>
            </w:r>
            <w:r w:rsidR="00F80B0A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країнська</w:t>
            </w:r>
          </w:p>
        </w:tc>
      </w:tr>
      <w:tr w:rsidR="00323590" w:rsidRPr="00934F79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ННІ/факультет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6A275F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Навчально-науковий інститут економіки і менеджменту</w:t>
            </w:r>
            <w:r w:rsidR="00F80B0A" w:rsidRPr="00934F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23590" w:rsidRPr="00934F79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Кафедра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60700B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34F7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Підприємництва та бізнес-адміністрування</w:t>
            </w:r>
          </w:p>
        </w:tc>
      </w:tr>
      <w:tr w:rsidR="00323590" w:rsidRPr="00934F79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Лектор (викладач)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6A275F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Доцент, </w:t>
            </w:r>
            <w:r w:rsidR="0060700B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доцент, </w:t>
            </w:r>
            <w:proofErr w:type="spellStart"/>
            <w:r w:rsidR="0060700B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к.е.н</w:t>
            </w:r>
            <w:proofErr w:type="spellEnd"/>
            <w:r w:rsidR="0060700B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842CB2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Коненко</w:t>
            </w:r>
            <w:proofErr w:type="spellEnd"/>
            <w:r w:rsidR="00842CB2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Віталіна Володимирівна </w:t>
            </w:r>
          </w:p>
        </w:tc>
      </w:tr>
      <w:tr w:rsidR="00323590" w:rsidRPr="00601E03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F80B0A" w:rsidP="00842CB2">
            <w:pPr>
              <w:spacing w:after="0" w:line="240" w:lineRule="auto"/>
              <w:ind w:left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F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Контакти лектора (викладача)</w:t>
            </w:r>
            <w:r w:rsidRPr="00934F7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934F79" w:rsidRDefault="00D14E7E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м. Харків, вул. </w:t>
            </w:r>
            <w:r w:rsidR="0060700B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Маршала </w:t>
            </w:r>
            <w:proofErr w:type="spellStart"/>
            <w:r w:rsidR="0060700B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Бажанова</w:t>
            </w:r>
            <w:proofErr w:type="spellEnd"/>
            <w:r w:rsidR="0060700B"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, 17</w:t>
            </w:r>
          </w:p>
          <w:p w:rsidR="00F80B0A" w:rsidRPr="00934F79" w:rsidRDefault="00B70A74" w:rsidP="00842CB2">
            <w:pPr>
              <w:spacing w:after="0" w:line="240" w:lineRule="auto"/>
              <w:ind w:firstLine="85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proofErr w:type="spellStart"/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Vitalina</w:t>
            </w:r>
            <w:proofErr w:type="spellEnd"/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proofErr w:type="spellStart"/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Konenko</w:t>
            </w:r>
            <w:proofErr w:type="spellEnd"/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@</w:t>
            </w:r>
            <w:proofErr w:type="spellStart"/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kname</w:t>
            </w:r>
            <w:proofErr w:type="spellEnd"/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proofErr w:type="spellStart"/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edu</w:t>
            </w:r>
            <w:proofErr w:type="spellEnd"/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proofErr w:type="spellStart"/>
            <w:r w:rsidRPr="00934F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:rsidR="00F80B0A" w:rsidRPr="00934F79" w:rsidRDefault="00F80B0A" w:rsidP="003235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34F7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0700B" w:rsidRPr="00934F79" w:rsidRDefault="00F80B0A" w:rsidP="00934F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Мета:</w:t>
      </w:r>
      <w:r w:rsidR="00410450" w:rsidRPr="00934F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4F79" w:rsidRPr="00934F79">
        <w:rPr>
          <w:rFonts w:ascii="Times New Roman" w:hAnsi="Times New Roman" w:cs="Times New Roman"/>
          <w:sz w:val="28"/>
          <w:szCs w:val="28"/>
          <w:lang w:val="uk-UA"/>
        </w:rPr>
        <w:t>формування системи теоретичних знань і практичних навичок моделювання бізнес-процесів; опанування основних принципів роботи та базових методів і моделей в управлінні бізнесом</w:t>
      </w:r>
      <w:r w:rsidR="00842CB2" w:rsidRPr="00934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1D52" w:rsidRPr="00934F79" w:rsidRDefault="00DB1D52" w:rsidP="00934F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0700B" w:rsidRPr="00934F79" w:rsidRDefault="00F80B0A" w:rsidP="00934F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Освітні компоненти, на які спирається</w:t>
      </w:r>
      <w:r w:rsidRPr="00934F7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/>
        </w:rPr>
        <w:t>:</w:t>
      </w:r>
      <w:r w:rsidRPr="00934F79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="00934F79" w:rsidRPr="00934F79">
        <w:rPr>
          <w:rFonts w:ascii="Times New Roman" w:hAnsi="Times New Roman" w:cs="Times New Roman"/>
          <w:sz w:val="28"/>
          <w:szCs w:val="28"/>
          <w:lang w:val="uk-UA"/>
        </w:rPr>
        <w:t>на  базові знання та вміння, отримані здобувачем на інших рівнях освіти та визначені під час фахового вступного випробовування як достатні для навчання за освітнім рівнем «магістр».</w:t>
      </w:r>
    </w:p>
    <w:p w:rsidR="00DB1D52" w:rsidRPr="00934F79" w:rsidRDefault="00DB1D52" w:rsidP="00934F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84DD9" w:rsidRPr="00934F79" w:rsidRDefault="00F80B0A" w:rsidP="00934F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Зміст:</w:t>
      </w:r>
    </w:p>
    <w:p w:rsidR="00934F79" w:rsidRPr="00934F79" w:rsidRDefault="00934F79" w:rsidP="00934F7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Змістовий модуль 1. </w:t>
      </w:r>
      <w:r w:rsidRPr="00934F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ТЕОРЕТИЧНІ ОСНОВИ БІЗНЕС-МОДЕЛЮВАННЯ</w:t>
      </w:r>
      <w:r w:rsidRPr="00934F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</w:p>
    <w:p w:rsidR="00934F79" w:rsidRPr="00934F79" w:rsidRDefault="00934F79" w:rsidP="00934F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Бізнес-модель підприємства: поняття, функції. </w:t>
      </w:r>
      <w:r w:rsidRPr="00934F7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Елементи бізнес-моделі підприємства: характеристика, оцінка, взаємодія. 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Середовище функціонування бізнес-моделі. </w:t>
      </w:r>
      <w:r w:rsidRPr="00934F7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Взаємозв’язок життєвого циклу підприємства з функціонуючою бізнес-моделлю. 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етапів життєвого циклу бізнес-моделі. Елементи бізнес-портфеля підприємства. Основні етапи аналізу бізнес-портфеля. Сучасні матричні методики портфельного аналізу. Базові положення </w:t>
      </w:r>
      <w:proofErr w:type="spellStart"/>
      <w:r w:rsidRPr="00934F79">
        <w:rPr>
          <w:rFonts w:ascii="Times New Roman" w:hAnsi="Times New Roman" w:cs="Times New Roman"/>
          <w:sz w:val="28"/>
          <w:szCs w:val="28"/>
          <w:lang w:val="uk-UA"/>
        </w:rPr>
        <w:t>кластерного</w:t>
      </w:r>
      <w:proofErr w:type="spellEnd"/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 аналізу бізнес-об’єктів.</w:t>
      </w:r>
    </w:p>
    <w:p w:rsidR="00934F79" w:rsidRPr="00934F79" w:rsidRDefault="00934F79" w:rsidP="00934F7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34F79" w:rsidRPr="00934F79" w:rsidRDefault="00934F79" w:rsidP="00934F7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34F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Змістовий модуль 2. </w:t>
      </w:r>
      <w:r w:rsidRPr="00934F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ОСОБЛИВОСТІ СТВОРЕННЯ БІЗНЕС-МОДЕЛІ ПІДПРИЄМСТВА</w:t>
      </w:r>
    </w:p>
    <w:p w:rsidR="00934F79" w:rsidRPr="00934F79" w:rsidRDefault="00934F79" w:rsidP="00934F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Сутність і зміст диверсифікації, види та класифікація. Методи управління вибором стратегій диверсифікації діяльності підприємств. Сутність, розвиток і класифікація </w:t>
      </w:r>
      <w:proofErr w:type="spellStart"/>
      <w:r w:rsidRPr="00934F79">
        <w:rPr>
          <w:rFonts w:ascii="Times New Roman" w:hAnsi="Times New Roman" w:cs="Times New Roman"/>
          <w:sz w:val="28"/>
          <w:szCs w:val="28"/>
          <w:lang w:val="uk-UA"/>
        </w:rPr>
        <w:t>аутсорсингу</w:t>
      </w:r>
      <w:proofErr w:type="spellEnd"/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. Особливості формування </w:t>
      </w:r>
      <w:proofErr w:type="spellStart"/>
      <w:r w:rsidRPr="00934F79">
        <w:rPr>
          <w:rFonts w:ascii="Times New Roman" w:hAnsi="Times New Roman" w:cs="Times New Roman"/>
          <w:sz w:val="28"/>
          <w:szCs w:val="28"/>
          <w:lang w:val="uk-UA"/>
        </w:rPr>
        <w:t>аутсорсиногової</w:t>
      </w:r>
      <w:proofErr w:type="spellEnd"/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 бізнес-моделі. Переваги та недоліки застосування </w:t>
      </w:r>
      <w:proofErr w:type="spellStart"/>
      <w:r w:rsidRPr="00934F79">
        <w:rPr>
          <w:rFonts w:ascii="Times New Roman" w:hAnsi="Times New Roman" w:cs="Times New Roman"/>
          <w:sz w:val="28"/>
          <w:szCs w:val="28"/>
          <w:lang w:val="uk-UA"/>
        </w:rPr>
        <w:t>аутсорсингу</w:t>
      </w:r>
      <w:proofErr w:type="spellEnd"/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 у бізнесі. Обґрунтування доцільності використання </w:t>
      </w:r>
      <w:proofErr w:type="spellStart"/>
      <w:r w:rsidRPr="00934F79">
        <w:rPr>
          <w:rFonts w:ascii="Times New Roman" w:hAnsi="Times New Roman" w:cs="Times New Roman"/>
          <w:sz w:val="28"/>
          <w:szCs w:val="28"/>
          <w:lang w:val="uk-UA"/>
        </w:rPr>
        <w:t>аутсорсингу</w:t>
      </w:r>
      <w:proofErr w:type="spellEnd"/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lastRenderedPageBreak/>
        <w:t xml:space="preserve">Визначення, види та генерації </w:t>
      </w:r>
      <w:proofErr w:type="spellStart"/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>бенчмаркінгу</w:t>
      </w:r>
      <w:proofErr w:type="spellEnd"/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</w:t>
      </w:r>
      <w:proofErr w:type="spellStart"/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>Бенчмаркінговий</w:t>
      </w:r>
      <w:proofErr w:type="spellEnd"/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proofErr w:type="spellStart"/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>проєкт</w:t>
      </w:r>
      <w:proofErr w:type="spellEnd"/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: характеристика та основні етапи реалізації. Стратегічний </w:t>
      </w:r>
      <w:proofErr w:type="spellStart"/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>бенчмаркінг</w:t>
      </w:r>
      <w:proofErr w:type="spellEnd"/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у бізнес-моделюванні.</w:t>
      </w:r>
    </w:p>
    <w:p w:rsidR="00934F79" w:rsidRPr="00934F79" w:rsidRDefault="00934F79" w:rsidP="00934F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34F79" w:rsidRPr="00934F79" w:rsidRDefault="00934F79" w:rsidP="00934F79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34F7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Змістовий модуль 3. </w:t>
      </w:r>
      <w:r w:rsidRPr="00934F7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СУЧАСНІ ІННОВАЦІЙНІ БІЗНЕС-МОДЕЛІ ПІДПРИЄМСТВА</w:t>
      </w:r>
    </w:p>
    <w:p w:rsidR="00934F79" w:rsidRPr="00934F79" w:rsidRDefault="00601E03" w:rsidP="00601E03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1E03">
        <w:rPr>
          <w:rFonts w:ascii="Times New Roman" w:hAnsi="Times New Roman" w:cs="Times New Roman"/>
          <w:sz w:val="28"/>
          <w:szCs w:val="28"/>
          <w:lang w:val="uk-UA"/>
        </w:rPr>
        <w:t>Інноваційні бізнес-моделі. Інструменти управління ризиками та оптимізації існуючих бізнес-моделей. Базовий цикл створення інноваційної  бізнес-моделі. Концепція «стратегічного вимірювання» в бізнес-моделюванні. Система показників відповідальності — ASC і піраміда результативності. Сучасні методи вартісного оцінювання бізнес-моделі підприємства.</w:t>
      </w:r>
    </w:p>
    <w:p w:rsidR="00FC214F" w:rsidRPr="00934F79" w:rsidRDefault="00FC214F" w:rsidP="00934F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34F79" w:rsidRPr="00934F79" w:rsidRDefault="00FC214F" w:rsidP="00934F7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завдання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34F79" w:rsidRPr="00934F79">
        <w:rPr>
          <w:rFonts w:ascii="Times New Roman" w:hAnsi="Times New Roman" w:cs="Times New Roman"/>
          <w:sz w:val="28"/>
          <w:szCs w:val="28"/>
          <w:lang w:val="uk-UA"/>
        </w:rPr>
        <w:t>(РГР)</w:t>
      </w:r>
      <w:r w:rsidR="00DB1D52" w:rsidRPr="00934F7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34F79"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Індивідуальне завдання передбачає: систематизацію, закріплення, розширення теоретичних і практичних знань із дисципліни та застосування їх в науковому дослідженні. </w:t>
      </w:r>
    </w:p>
    <w:p w:rsidR="00934F79" w:rsidRPr="00934F79" w:rsidRDefault="00934F79" w:rsidP="00934F7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Програмою навчальної дисципліни передбачено виконання РГР, що є складовою частиною самостійної роботи студента. РГР вважається зарахованою, якщо студент виконав завдання в повному обсязі та отримав відповідний результат (15 годин).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Метою РГР  є застосування знань студентів при вирішення конкретного фахового завдання та вироблення вміння самостійно працювати з навчальною та науковою літературою, а також зміцнення теоретичних знань та розвинення практичних навичок вирішення економічних та організаційних питань.</w:t>
      </w:r>
    </w:p>
    <w:p w:rsidR="00FC214F" w:rsidRPr="00934F79" w:rsidRDefault="00FC214F" w:rsidP="00934F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9F6113" w:rsidRPr="00934F79" w:rsidRDefault="009F6113" w:rsidP="00934F79">
      <w:pPr>
        <w:pStyle w:val="Default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934F79">
        <w:rPr>
          <w:rFonts w:eastAsia="Times New Roman"/>
          <w:b/>
          <w:bCs/>
          <w:sz w:val="28"/>
          <w:szCs w:val="28"/>
        </w:rPr>
        <w:t>Програмні результати навчання:</w:t>
      </w:r>
    </w:p>
    <w:p w:rsidR="00934F79" w:rsidRPr="00934F79" w:rsidRDefault="00934F79" w:rsidP="00934F79">
      <w:pPr>
        <w:pStyle w:val="Default"/>
        <w:ind w:firstLine="709"/>
        <w:jc w:val="both"/>
        <w:rPr>
          <w:color w:val="auto"/>
          <w:spacing w:val="-2"/>
          <w:sz w:val="28"/>
          <w:szCs w:val="28"/>
        </w:rPr>
      </w:pPr>
      <w:r w:rsidRPr="00934F79">
        <w:rPr>
          <w:color w:val="auto"/>
          <w:spacing w:val="-2"/>
          <w:sz w:val="28"/>
          <w:szCs w:val="28"/>
        </w:rPr>
        <w:t>ПРН 2. Визначати, аналізувати проблеми підприємництва, торгівлі і біржової діяльності та розробляти заходи щодо їх вирішення.</w:t>
      </w:r>
    </w:p>
    <w:p w:rsidR="00934F79" w:rsidRPr="00934F79" w:rsidRDefault="00934F79" w:rsidP="00934F79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pacing w:val="-2"/>
          <w:sz w:val="28"/>
          <w:szCs w:val="28"/>
          <w:lang w:val="uk-UA"/>
        </w:rPr>
        <w:t>ПРН 6. Розробляти та впроваджувати заходи для забезпечення якості виконуваних робіт і визначати їх ефективність.</w:t>
      </w:r>
    </w:p>
    <w:p w:rsidR="00934F79" w:rsidRPr="00934F79" w:rsidRDefault="00934F79" w:rsidP="00934F79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ПРН 10. Вирішувати проблемні питання, що виникають в діяльності підприємницьких, торговельних та/або біржових структур за умов невизначеності та ризиків.</w:t>
      </w:r>
    </w:p>
    <w:p w:rsidR="00934F79" w:rsidRPr="00934F79" w:rsidRDefault="00934F79" w:rsidP="00934F79">
      <w:pPr>
        <w:pStyle w:val="Default"/>
        <w:ind w:firstLine="709"/>
        <w:jc w:val="both"/>
        <w:rPr>
          <w:sz w:val="28"/>
          <w:szCs w:val="28"/>
        </w:rPr>
      </w:pPr>
      <w:r w:rsidRPr="00934F79">
        <w:rPr>
          <w:sz w:val="28"/>
          <w:szCs w:val="28"/>
        </w:rPr>
        <w:t xml:space="preserve">ПРН 11. Впроваджувати інноваційні </w:t>
      </w:r>
      <w:proofErr w:type="spellStart"/>
      <w:r w:rsidRPr="00934F79">
        <w:rPr>
          <w:sz w:val="28"/>
          <w:szCs w:val="28"/>
        </w:rPr>
        <w:t>проєкти</w:t>
      </w:r>
      <w:proofErr w:type="spellEnd"/>
      <w:r w:rsidRPr="00934F79">
        <w:rPr>
          <w:sz w:val="28"/>
          <w:szCs w:val="28"/>
        </w:rPr>
        <w:t xml:space="preserve"> з метою створення умов для ефективного функціонування та розвитку підприємницьких, торговельних та/або біржових структур.</w:t>
      </w:r>
    </w:p>
    <w:p w:rsidR="00934F79" w:rsidRPr="00934F79" w:rsidRDefault="00934F79" w:rsidP="00934F79">
      <w:pPr>
        <w:pStyle w:val="Default"/>
        <w:ind w:firstLine="709"/>
        <w:jc w:val="both"/>
        <w:rPr>
          <w:sz w:val="28"/>
          <w:szCs w:val="28"/>
        </w:rPr>
      </w:pPr>
    </w:p>
    <w:p w:rsidR="009F6113" w:rsidRPr="00934F79" w:rsidRDefault="009F6113" w:rsidP="00934F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1E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Результати навчання:</w:t>
      </w:r>
      <w:r w:rsidRPr="00601E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34F79" w:rsidRPr="00934F79" w:rsidRDefault="00934F79" w:rsidP="00934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Вміти і</w:t>
      </w:r>
      <w:r w:rsidRPr="00934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дентифікувати та аналізувати проблеми </w:t>
      </w:r>
      <w:r w:rsidRPr="00934F79">
        <w:rPr>
          <w:rFonts w:ascii="Times New Roman" w:hAnsi="Times New Roman" w:cs="Times New Roman"/>
          <w:spacing w:val="-2"/>
          <w:sz w:val="28"/>
          <w:szCs w:val="28"/>
          <w:lang w:val="uk-UA"/>
        </w:rPr>
        <w:t>підприємництва, торгівлі і біржової діяльності</w:t>
      </w:r>
      <w:r w:rsidRPr="00934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934F79" w:rsidRPr="00934F79" w:rsidRDefault="00934F79" w:rsidP="00934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Вміти </w:t>
      </w:r>
      <w:r w:rsidRPr="00934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обґрунтовувати методи та </w:t>
      </w:r>
      <w:r w:rsidRPr="00934F79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розробляти заходи </w:t>
      </w:r>
      <w:r w:rsidRPr="00934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вирішення проблем </w:t>
      </w:r>
      <w:r w:rsidRPr="00934F79">
        <w:rPr>
          <w:rFonts w:ascii="Times New Roman" w:hAnsi="Times New Roman" w:cs="Times New Roman"/>
          <w:spacing w:val="-2"/>
          <w:sz w:val="28"/>
          <w:szCs w:val="28"/>
          <w:lang w:val="uk-UA"/>
        </w:rPr>
        <w:t>підприємництва, торгівлі і біржової діяльності.</w:t>
      </w:r>
    </w:p>
    <w:p w:rsidR="00934F79" w:rsidRPr="00934F79" w:rsidRDefault="00934F79" w:rsidP="00934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Визначати основні елементи бізнес-моделі як дієвого інструмента реалізації місії та обраної стратегії.</w:t>
      </w:r>
    </w:p>
    <w:p w:rsidR="00934F79" w:rsidRPr="00934F79" w:rsidRDefault="00934F79" w:rsidP="00934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lastRenderedPageBreak/>
        <w:t>Бути здатними встановлювати цінності, бачення, місію, цілі та критерії, за якими підприємство  визначає подальші напрями розвитку</w:t>
      </w:r>
    </w:p>
    <w:p w:rsidR="00934F79" w:rsidRPr="00934F79" w:rsidRDefault="00934F79" w:rsidP="00934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Вміти розробляти і реалізовувати заходи </w:t>
      </w:r>
      <w:r w:rsidRPr="00934F79">
        <w:rPr>
          <w:rFonts w:ascii="Times New Roman" w:hAnsi="Times New Roman" w:cs="Times New Roman"/>
          <w:spacing w:val="-2"/>
          <w:sz w:val="28"/>
          <w:szCs w:val="28"/>
          <w:lang w:val="uk-UA"/>
        </w:rPr>
        <w:t>для забезпечення якості виконуваних робіт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34F79" w:rsidRPr="00934F79" w:rsidRDefault="00934F79" w:rsidP="00934F7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Вміти обґрунтовувати управлінські рішення щодо необхідності змін бізнес-моделі та її складових</w:t>
      </w:r>
    </w:p>
    <w:p w:rsidR="00934F79" w:rsidRPr="00934F79" w:rsidRDefault="00934F79" w:rsidP="00934F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Вміти </w:t>
      </w:r>
      <w:r w:rsidRPr="00934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виявляти та </w:t>
      </w:r>
      <w:r w:rsidRPr="00934F79">
        <w:rPr>
          <w:rStyle w:val="a5"/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uk-UA"/>
        </w:rPr>
        <w:t>вирішувати</w:t>
      </w:r>
      <w:r w:rsidRPr="00934F79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>проблемні питання, що виникають в діяльності підприємницьких, торговельних та/або біржових структур за умов невизначеності та ризиків</w:t>
      </w:r>
      <w:r w:rsidRPr="00934F7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 приймати обґрунтовані рішення.</w:t>
      </w:r>
    </w:p>
    <w:p w:rsidR="00934F79" w:rsidRPr="00934F79" w:rsidRDefault="00934F79" w:rsidP="00934F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Вміти аналізувати зміст і характер робіт по створенню і вдосконаленню бізнес-моделі</w:t>
      </w:r>
    </w:p>
    <w:p w:rsidR="00934F79" w:rsidRPr="00934F79" w:rsidRDefault="00934F79" w:rsidP="00934F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Здійснювати реалізацію інноваційних </w:t>
      </w:r>
      <w:proofErr w:type="spellStart"/>
      <w:r w:rsidRPr="00934F79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 в підприємницькій, торговельній та/або біржовій діяльності.</w:t>
      </w:r>
    </w:p>
    <w:p w:rsidR="00934F79" w:rsidRPr="00934F79" w:rsidRDefault="00934F79" w:rsidP="00934F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Координувати взаємодію структурних підрозділів і персоналу при внесенні змін у діючу бізнес-модель та її трансформації.</w:t>
      </w:r>
    </w:p>
    <w:p w:rsidR="009F6113" w:rsidRPr="00934F79" w:rsidRDefault="009F6113" w:rsidP="00934F79">
      <w:pPr>
        <w:pStyle w:val="Default"/>
        <w:ind w:firstLine="709"/>
        <w:jc w:val="both"/>
        <w:rPr>
          <w:rFonts w:eastAsia="Times New Roman"/>
          <w:b/>
          <w:bCs/>
          <w:color w:val="auto"/>
          <w:sz w:val="28"/>
          <w:szCs w:val="28"/>
        </w:rPr>
      </w:pPr>
    </w:p>
    <w:p w:rsidR="00F80B0A" w:rsidRPr="00934F79" w:rsidRDefault="00F80B0A" w:rsidP="00934F79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934F79">
        <w:rPr>
          <w:rFonts w:eastAsia="Times New Roman"/>
          <w:b/>
          <w:bCs/>
          <w:color w:val="auto"/>
          <w:sz w:val="28"/>
          <w:szCs w:val="28"/>
        </w:rPr>
        <w:t>Методи навчання:</w:t>
      </w:r>
      <w:r w:rsidR="00705F7A" w:rsidRPr="00934F79">
        <w:rPr>
          <w:color w:val="auto"/>
          <w:sz w:val="28"/>
          <w:szCs w:val="28"/>
        </w:rPr>
        <w:t xml:space="preserve"> </w:t>
      </w:r>
      <w:r w:rsidR="000D10A2" w:rsidRPr="00934F79">
        <w:rPr>
          <w:color w:val="auto"/>
          <w:sz w:val="28"/>
          <w:szCs w:val="28"/>
        </w:rPr>
        <w:t>Словесні, наочні, практичні (теоретичні, аналітичні, розрахункові), самостійна робота</w:t>
      </w:r>
      <w:r w:rsidR="009F6113" w:rsidRPr="00934F79">
        <w:rPr>
          <w:color w:val="auto"/>
          <w:sz w:val="28"/>
          <w:szCs w:val="28"/>
        </w:rPr>
        <w:t xml:space="preserve">; </w:t>
      </w:r>
      <w:r w:rsidR="009F6113" w:rsidRPr="00934F79">
        <w:rPr>
          <w:rFonts w:eastAsia="Times New Roman"/>
          <w:bCs/>
          <w:sz w:val="28"/>
          <w:szCs w:val="28"/>
        </w:rPr>
        <w:t>дискусія, презентація, інтерактивна робота в командах</w:t>
      </w:r>
      <w:r w:rsidR="00C224DA" w:rsidRPr="00934F79">
        <w:rPr>
          <w:rFonts w:eastAsia="Times New Roman"/>
          <w:i/>
          <w:color w:val="auto"/>
          <w:sz w:val="28"/>
          <w:szCs w:val="28"/>
        </w:rPr>
        <w:t>.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36636026"/>
      <w:r w:rsidRPr="00934F79">
        <w:rPr>
          <w:rFonts w:ascii="Times New Roman" w:hAnsi="Times New Roman" w:cs="Times New Roman"/>
          <w:sz w:val="28"/>
          <w:szCs w:val="28"/>
          <w:lang w:val="uk-UA"/>
        </w:rPr>
        <w:t>Методами</w:t>
      </w:r>
      <w:r w:rsidRPr="00934F7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поточного контролю 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>є: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– усне або письмове опитування;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– письмовий контроль; 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>– перевірка завдань для самостійної роботи та етапів виконання РГР;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– </w:t>
      </w:r>
      <w:r w:rsidRPr="00934F7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тестування у віртуальному освітньому середовищі на платформі    MOODLE </w:t>
      </w:r>
      <w:hyperlink r:id="rId10" w:history="1">
        <w:r w:rsidRPr="00934F79">
          <w:rPr>
            <w:rStyle w:val="a4"/>
            <w:rFonts w:ascii="Times New Roman" w:eastAsiaTheme="majorEastAsia" w:hAnsi="Times New Roman" w:cs="Times New Roman"/>
            <w:sz w:val="28"/>
            <w:szCs w:val="28"/>
            <w:lang w:val="uk-UA"/>
          </w:rPr>
          <w:t>https://dl.kname.edu.ua/course/view.php?id=2136</w:t>
        </w:r>
      </w:hyperlink>
      <w:r w:rsidRPr="00934F79">
        <w:rPr>
          <w:rFonts w:ascii="Times New Roman" w:hAnsi="Times New Roman" w:cs="Times New Roman"/>
          <w:iCs/>
          <w:color w:val="000000" w:themeColor="text1"/>
          <w:sz w:val="28"/>
          <w:szCs w:val="28"/>
          <w:lang w:val="uk-UA"/>
        </w:rPr>
        <w:t xml:space="preserve">;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 xml:space="preserve"> 365,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>;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– </w:t>
      </w:r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>розв’язання задач.</w:t>
      </w:r>
    </w:p>
    <w:bookmarkEnd w:id="0"/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 w:rsidRPr="00934F79">
        <w:rPr>
          <w:rFonts w:ascii="Times New Roman" w:hAnsi="Times New Roman" w:cs="Times New Roman"/>
          <w:i/>
          <w:iCs/>
          <w:sz w:val="28"/>
          <w:szCs w:val="28"/>
          <w:lang w:val="uk-UA"/>
        </w:rPr>
        <w:t>модульного контролю (за змістовими модулями)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тестування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віртуальному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освітньому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середовищі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4F7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3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платформі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 xml:space="preserve"> MOODLE,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 xml:space="preserve"> 365,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>.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Методи </w:t>
      </w:r>
      <w:r w:rsidRPr="00934F79"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підсумкового семестрового контролю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здійснюється письмово, з використанням програмного продукту </w:t>
      </w:r>
      <w:r w:rsidRPr="00934F79">
        <w:rPr>
          <w:rFonts w:ascii="Times New Roman" w:hAnsi="Times New Roman" w:cs="Times New Roman"/>
          <w:iCs/>
          <w:sz w:val="28"/>
          <w:szCs w:val="28"/>
          <w:lang w:val="en-US"/>
        </w:rPr>
        <w:t>MS</w:t>
      </w:r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</w:t>
      </w:r>
      <w:r w:rsidRPr="00934F79">
        <w:rPr>
          <w:rFonts w:ascii="Times New Roman" w:hAnsi="Times New Roman" w:cs="Times New Roman"/>
          <w:iCs/>
          <w:sz w:val="28"/>
          <w:szCs w:val="28"/>
          <w:lang w:val="en-US"/>
        </w:rPr>
        <w:t>Teams</w:t>
      </w:r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або у віртуальному освітньому середовищі на платформі MOODLE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Office</w:t>
      </w:r>
      <w:proofErr w:type="spellEnd"/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 365,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Teams</w:t>
      </w:r>
      <w:proofErr w:type="spellEnd"/>
      <w:r w:rsidRPr="00934F79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. Білети містять </w:t>
      </w:r>
      <w:r w:rsidRPr="00934F79">
        <w:rPr>
          <w:rFonts w:ascii="Times New Roman" w:hAnsi="Times New Roman" w:cs="Times New Roman"/>
          <w:sz w:val="28"/>
          <w:szCs w:val="28"/>
          <w:lang w:val="uk-UA"/>
        </w:rPr>
        <w:t>два теоретичні питання  та практичне завдання.</w:t>
      </w:r>
    </w:p>
    <w:p w:rsidR="000D10A2" w:rsidRPr="00934F79" w:rsidRDefault="000D10A2" w:rsidP="00934F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D10A2" w:rsidRPr="00934F79" w:rsidRDefault="000D10A2" w:rsidP="00934F79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934F79">
        <w:rPr>
          <w:rFonts w:ascii="Times New Roman" w:hAnsi="Times New Roman" w:cs="Times New Roman"/>
          <w:b/>
          <w:sz w:val="28"/>
          <w:szCs w:val="28"/>
        </w:rPr>
        <w:t>Матер</w:t>
      </w:r>
      <w:proofErr w:type="gramEnd"/>
      <w:r w:rsidRPr="00934F79">
        <w:rPr>
          <w:rFonts w:ascii="Times New Roman" w:hAnsi="Times New Roman" w:cs="Times New Roman"/>
          <w:b/>
          <w:sz w:val="28"/>
          <w:szCs w:val="28"/>
        </w:rPr>
        <w:t>іально-технічне</w:t>
      </w:r>
      <w:proofErr w:type="spellEnd"/>
      <w:r w:rsidRPr="00934F79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934F79">
        <w:rPr>
          <w:rFonts w:ascii="Times New Roman" w:hAnsi="Times New Roman" w:cs="Times New Roman"/>
          <w:b/>
          <w:sz w:val="28"/>
          <w:szCs w:val="28"/>
        </w:rPr>
        <w:t>інформаційне</w:t>
      </w:r>
      <w:proofErr w:type="spellEnd"/>
      <w:r w:rsidRPr="00934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F79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  <w:r w:rsidRPr="00934F79">
        <w:rPr>
          <w:rFonts w:ascii="Times New Roman" w:hAnsi="Times New Roman" w:cs="Times New Roman"/>
          <w:b/>
          <w:sz w:val="28"/>
          <w:szCs w:val="28"/>
        </w:rPr>
        <w:t>:</w:t>
      </w:r>
    </w:p>
    <w:p w:rsidR="000D10A2" w:rsidRPr="00934F79" w:rsidRDefault="000D10A2" w:rsidP="00934F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FC214F" w:rsidRPr="00934F79" w:rsidRDefault="00FC214F" w:rsidP="00934F79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4F79">
        <w:rPr>
          <w:rFonts w:ascii="Times New Roman" w:hAnsi="Times New Roman" w:cs="Times New Roman"/>
          <w:b/>
          <w:sz w:val="28"/>
          <w:szCs w:val="28"/>
        </w:rPr>
        <w:t>Методичне</w:t>
      </w:r>
      <w:proofErr w:type="spellEnd"/>
      <w:r w:rsidRPr="00934F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34F79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</w:p>
    <w:p w:rsidR="00FC214F" w:rsidRPr="00934F79" w:rsidRDefault="00FC214F" w:rsidP="00934F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934F7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Дистанційний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 xml:space="preserve"> курс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934F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F79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6113"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934F79" w:rsidRPr="00934F7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Формування бізнес-моделі </w:t>
      </w:r>
      <w:proofErr w:type="gramStart"/>
      <w:r w:rsidR="00934F79" w:rsidRPr="00934F7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п</w:t>
      </w:r>
      <w:proofErr w:type="gramEnd"/>
      <w:r w:rsidR="00934F79" w:rsidRPr="00934F79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ідприємства</w:t>
      </w:r>
      <w:r w:rsidR="009F6113" w:rsidRPr="00934F7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F6113" w:rsidRPr="00934F79">
        <w:rPr>
          <w:rFonts w:ascii="Times New Roman" w:hAnsi="Times New Roman" w:cs="Times New Roman"/>
          <w:i/>
          <w:iCs/>
          <w:sz w:val="28"/>
          <w:szCs w:val="28"/>
          <w:lang w:val="uk-UA"/>
        </w:rPr>
        <w:t>https://dl.kname.edu.ua/course/view.php?id=</w:t>
      </w:r>
      <w:r w:rsidR="00934F79" w:rsidRPr="00934F79">
        <w:rPr>
          <w:rFonts w:ascii="Times New Roman" w:hAnsi="Times New Roman" w:cs="Times New Roman"/>
          <w:i/>
          <w:iCs/>
          <w:sz w:val="28"/>
          <w:szCs w:val="28"/>
          <w:lang w:val="uk-UA"/>
        </w:rPr>
        <w:t>2136</w:t>
      </w:r>
    </w:p>
    <w:p w:rsidR="009F6113" w:rsidRPr="00934F79" w:rsidRDefault="009F6113" w:rsidP="00934F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84DD9" w:rsidRPr="00934F79" w:rsidRDefault="00C84DD9" w:rsidP="00934F79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934F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Рекомендована </w:t>
      </w:r>
      <w:proofErr w:type="gramStart"/>
      <w:r w:rsidRPr="00934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л</w:t>
      </w:r>
      <w:proofErr w:type="gramEnd"/>
      <w:r w:rsidRPr="00934F7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ітература:</w:t>
      </w:r>
    </w:p>
    <w:p w:rsidR="00934F79" w:rsidRPr="001E2051" w:rsidRDefault="00934F79" w:rsidP="00934F7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Варналій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 З. С., </w:t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Васильців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 Т. Г., </w:t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Лупак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 Р. Л., Білик Р. Р.. Бізнес-планування підприємницької діяльності : </w:t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навч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посіб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. Чернівці: </w:t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Технодрук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, 2019. 264 с.  </w:t>
      </w:r>
      <w:r w:rsidRPr="001E2051">
        <w:rPr>
          <w:rFonts w:ascii="Times New Roman" w:hAnsi="Times New Roman" w:cs="Times New Roman"/>
          <w:sz w:val="26"/>
          <w:szCs w:val="26"/>
        </w:rPr>
        <w:t xml:space="preserve">URL: </w:t>
      </w:r>
      <w:hyperlink r:id="rId11" w:history="1"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https://duikt.edu.ua/uploads/l_2057_17817213.pdf</w:t>
        </w:r>
      </w:hyperlink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F79" w:rsidRPr="001E2051" w:rsidRDefault="00934F79" w:rsidP="00934F7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proofErr w:type="gramStart"/>
      <w:r w:rsidRPr="001E205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E2051">
        <w:rPr>
          <w:rFonts w:ascii="Times New Roman" w:hAnsi="Times New Roman" w:cs="Times New Roman"/>
          <w:sz w:val="26"/>
          <w:szCs w:val="26"/>
        </w:rPr>
        <w:t>ідприємництво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торгівля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біржова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діяльність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підручник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/ за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заг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r w:rsidRPr="001E2051">
        <w:rPr>
          <w:rFonts w:ascii="Times New Roman" w:hAnsi="Times New Roman" w:cs="Times New Roman"/>
          <w:sz w:val="26"/>
          <w:szCs w:val="26"/>
        </w:rPr>
        <w:lastRenderedPageBreak/>
        <w:t xml:space="preserve">ред. О. В.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Димченко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; [О. В.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Димченко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, О. Д. Панова, В. В.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Коненко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ін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.];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Харків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нац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ун-т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міськ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госп-ва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О. М. Бекетова.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Харків</w:t>
      </w:r>
      <w:proofErr w:type="spellEnd"/>
      <w:proofErr w:type="gramStart"/>
      <w:r w:rsidRPr="001E205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E2051">
        <w:rPr>
          <w:rFonts w:ascii="Times New Roman" w:hAnsi="Times New Roman" w:cs="Times New Roman"/>
          <w:sz w:val="26"/>
          <w:szCs w:val="26"/>
        </w:rPr>
        <w:t xml:space="preserve"> ХНУМГ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ім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r w:rsidRPr="001E2051">
        <w:rPr>
          <w:rFonts w:ascii="Times New Roman" w:hAnsi="Times New Roman" w:cs="Times New Roman"/>
          <w:sz w:val="26"/>
          <w:szCs w:val="26"/>
        </w:rPr>
        <w:br/>
        <w:t xml:space="preserve">О. М. Бекетова, 2022. 432 с. URL: </w:t>
      </w:r>
      <w:hyperlink r:id="rId12" w:history="1"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https://eprints.kname.edu.ua/62084/</w:t>
        </w:r>
      </w:hyperlink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F79" w:rsidRPr="001E2051" w:rsidRDefault="00934F79" w:rsidP="00934F7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Торгівля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біржова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діяльність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проблеми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стратегії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колект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моногр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/ за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заг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ред. Т. В.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Гринько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Дніпро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2018. 404 с. </w:t>
      </w:r>
      <w:r w:rsidRPr="001E2051">
        <w:rPr>
          <w:rFonts w:ascii="Times New Roman" w:hAnsi="Times New Roman" w:cs="Times New Roman"/>
          <w:sz w:val="26"/>
          <w:szCs w:val="26"/>
        </w:rPr>
        <w:br/>
        <w:t xml:space="preserve">URL: </w:t>
      </w:r>
      <w:proofErr w:type="spellStart"/>
      <w:r w:rsidRPr="001E2051">
        <w:rPr>
          <w:rFonts w:ascii="Times New Roman" w:hAnsi="Times New Roman" w:cs="Times New Roman"/>
          <w:color w:val="2F5496" w:themeColor="accent1" w:themeShade="BF"/>
          <w:sz w:val="26"/>
          <w:szCs w:val="26"/>
          <w:u w:val="single"/>
        </w:rPr>
        <w:t>bit.ly</w:t>
      </w:r>
      <w:proofErr w:type="spellEnd"/>
      <w:r w:rsidRPr="001E2051">
        <w:rPr>
          <w:rFonts w:ascii="Times New Roman" w:hAnsi="Times New Roman" w:cs="Times New Roman"/>
          <w:color w:val="2F5496" w:themeColor="accent1" w:themeShade="BF"/>
          <w:sz w:val="26"/>
          <w:szCs w:val="26"/>
          <w:u w:val="single"/>
        </w:rPr>
        <w:t>/3LcDiCS</w:t>
      </w:r>
      <w:r w:rsidRPr="001E205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34F79" w:rsidRPr="001E2051" w:rsidRDefault="00934F79" w:rsidP="00934F7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Методологія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проведення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експрес-аналізу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місцевого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бізнес-клімату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Федерація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канадських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муніципалітетів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/ Проект </w:t>
      </w:r>
      <w:proofErr w:type="spellStart"/>
      <w:proofErr w:type="gramStart"/>
      <w:r w:rsidRPr="001E205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Pr="001E2051">
        <w:rPr>
          <w:rFonts w:ascii="Times New Roman" w:hAnsi="Times New Roman" w:cs="Times New Roman"/>
          <w:sz w:val="26"/>
          <w:szCs w:val="26"/>
        </w:rPr>
        <w:t>іжнародної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технічної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«Партнерство для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міст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Київ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2019р. 23с. </w:t>
      </w:r>
      <w:r w:rsidRPr="001E2051">
        <w:rPr>
          <w:rFonts w:ascii="Times New Roman" w:hAnsi="Times New Roman" w:cs="Times New Roman"/>
          <w:sz w:val="26"/>
          <w:szCs w:val="26"/>
        </w:rPr>
        <w:br/>
      </w:r>
      <w:r w:rsidRPr="001E2051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1E2051">
        <w:rPr>
          <w:rFonts w:ascii="Times New Roman" w:hAnsi="Times New Roman" w:cs="Times New Roman"/>
          <w:sz w:val="26"/>
          <w:szCs w:val="26"/>
        </w:rPr>
        <w:t xml:space="preserve">: </w:t>
      </w:r>
      <w:hyperlink r:id="rId13" w:history="1"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pleddg</w:t>
        </w:r>
        <w:proofErr w:type="spellEnd"/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ua</w:t>
        </w:r>
        <w:proofErr w:type="spellEnd"/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wpcontent</w:t>
        </w:r>
        <w:proofErr w:type="spellEnd"/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/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uploads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/2019/05/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EBA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Guide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pdf</w:t>
        </w:r>
        <w:proofErr w:type="spellEnd"/>
      </w:hyperlink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34F79" w:rsidRPr="001E2051" w:rsidRDefault="00934F79" w:rsidP="00934F7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2051">
        <w:rPr>
          <w:rFonts w:ascii="Times New Roman" w:hAnsi="Times New Roman" w:cs="Times New Roman"/>
          <w:sz w:val="26"/>
          <w:szCs w:val="26"/>
          <w:lang w:val="uk-UA"/>
        </w:rPr>
        <w:t>Забезпечення фінансово</w:t>
      </w:r>
      <w:r w:rsidR="001E2051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1E2051">
        <w:rPr>
          <w:rFonts w:ascii="Times New Roman" w:hAnsi="Times New Roman" w:cs="Times New Roman"/>
          <w:sz w:val="26"/>
          <w:szCs w:val="26"/>
          <w:lang w:val="uk-UA"/>
        </w:rPr>
        <w:t>економічної безпеки підприємництва: навчальний посібник/ Г.В.</w:t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Соломіна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. Дніпро: Дніпропетровський державний університет внутрішніх справ, 2018. 234 с. </w:t>
      </w:r>
      <w:r w:rsidRPr="001E2051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1E2051">
        <w:rPr>
          <w:rFonts w:ascii="Times New Roman" w:hAnsi="Times New Roman" w:cs="Times New Roman"/>
          <w:sz w:val="26"/>
          <w:szCs w:val="26"/>
          <w:lang w:val="en-US"/>
        </w:rPr>
        <w:t xml:space="preserve">URL: </w:t>
      </w:r>
      <w:hyperlink r:id="rId14" w:history="1"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https://er.dduvs.in.ua/bitstream/123456789/1694/1/Posibnik%20ZFEBP.pdf</w:t>
        </w:r>
      </w:hyperlink>
      <w:r w:rsidRPr="001E20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34F79" w:rsidRPr="001E2051" w:rsidRDefault="00934F79" w:rsidP="00934F7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proofErr w:type="gramStart"/>
      <w:r w:rsidRPr="001E205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E2051">
        <w:rPr>
          <w:rFonts w:ascii="Times New Roman" w:hAnsi="Times New Roman" w:cs="Times New Roman"/>
          <w:sz w:val="26"/>
          <w:szCs w:val="26"/>
        </w:rPr>
        <w:t>ідприємництво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торгівля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біржова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діяльність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: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підручник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/ за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заг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ред. д-ра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екон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наук, проф. І. М. Сотник, д-ра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екон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наук. проф. Л. М.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Таранюка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Суми</w:t>
      </w:r>
      <w:proofErr w:type="spellEnd"/>
      <w:proofErr w:type="gramStart"/>
      <w:r w:rsidRPr="001E2051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1E2051">
        <w:rPr>
          <w:rFonts w:ascii="Times New Roman" w:hAnsi="Times New Roman" w:cs="Times New Roman"/>
          <w:sz w:val="26"/>
          <w:szCs w:val="26"/>
        </w:rPr>
        <w:t xml:space="preserve"> ВТД «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Університетська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книга», 2018.  </w:t>
      </w:r>
      <w:r w:rsidRPr="00601E03">
        <w:rPr>
          <w:rFonts w:ascii="Times New Roman" w:hAnsi="Times New Roman" w:cs="Times New Roman"/>
          <w:sz w:val="26"/>
          <w:szCs w:val="26"/>
          <w:lang w:val="en-US"/>
        </w:rPr>
        <w:t xml:space="preserve">572 </w:t>
      </w:r>
      <w:r w:rsidRPr="001E2051">
        <w:rPr>
          <w:rFonts w:ascii="Times New Roman" w:hAnsi="Times New Roman" w:cs="Times New Roman"/>
          <w:sz w:val="26"/>
          <w:szCs w:val="26"/>
        </w:rPr>
        <w:t>с</w:t>
      </w:r>
      <w:r w:rsidRPr="00601E03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601E03">
        <w:rPr>
          <w:rFonts w:ascii="Times New Roman" w:hAnsi="Times New Roman" w:cs="Times New Roman"/>
          <w:sz w:val="26"/>
          <w:szCs w:val="26"/>
          <w:lang w:val="en-US"/>
        </w:rPr>
        <w:br/>
      </w:r>
      <w:r w:rsidRPr="001E2051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601E0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hyperlink r:id="rId15" w:history="1"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://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sites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znu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ua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/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science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-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earth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/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assets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/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documents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/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principles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/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Pidruchnyk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-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Pidpryyemnytstvo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-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torhivlya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-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birzhova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-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diyalnist</w:t>
        </w:r>
        <w:r w:rsidRPr="00601E0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.</w:t>
        </w:r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pdf</w:t>
        </w:r>
      </w:hyperlink>
      <w:r w:rsidRPr="00601E0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934F79" w:rsidRPr="001E2051" w:rsidRDefault="00934F79" w:rsidP="00934F7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Ткачук Г.Ю., Кушніренко О.М. Формування бізнес-моделі підприємств: </w:t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навч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. посібник / Г.Ю. Ткачук, О.М. Кушніренко. Житомир: ЖДТУ, 2016.  222 с. </w:t>
      </w:r>
      <w:r w:rsidRPr="001E2051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1E2051">
        <w:rPr>
          <w:rFonts w:ascii="Times New Roman" w:hAnsi="Times New Roman" w:cs="Times New Roman"/>
          <w:sz w:val="26"/>
          <w:szCs w:val="26"/>
        </w:rPr>
        <w:t xml:space="preserve">:  </w:t>
      </w:r>
      <w:hyperlink r:id="rId16" w:history="1"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https://lib.ztu.edu.ua/?q=ua/publication/tkachuk-gyu-formuvannya-biznes-modeli-pidpryyemstva-navch-posibnyk-gyu-tkachuk-om</w:t>
        </w:r>
      </w:hyperlink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34F79" w:rsidRPr="001E2051" w:rsidRDefault="00934F79" w:rsidP="00934F7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E2051">
        <w:rPr>
          <w:rFonts w:ascii="Times New Roman" w:hAnsi="Times New Roman" w:cs="Times New Roman"/>
          <w:sz w:val="26"/>
          <w:szCs w:val="26"/>
          <w:lang w:val="uk-UA"/>
        </w:rPr>
        <w:t>Фролова Л.В. Управління підприємством на основі забезпечення його економічної безпеки [монографія]; Донецький національний університет економіки і торгівлі ім. М.</w:t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Туган-Барановського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. Кривий Ріг: </w:t>
      </w:r>
      <w:r w:rsidRPr="001E2051">
        <w:rPr>
          <w:rFonts w:ascii="Times New Roman" w:hAnsi="Times New Roman" w:cs="Times New Roman"/>
          <w:sz w:val="26"/>
          <w:szCs w:val="26"/>
          <w:lang w:val="uk-UA"/>
        </w:rPr>
        <w:br/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ФОП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  <w:lang w:val="uk-UA"/>
        </w:rPr>
        <w:t>Залозний</w:t>
      </w:r>
      <w:proofErr w:type="spellEnd"/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 В.В., 2018.  210 с.</w:t>
      </w:r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r w:rsidRPr="001E2051">
        <w:rPr>
          <w:rFonts w:ascii="Times New Roman" w:hAnsi="Times New Roman" w:cs="Times New Roman"/>
          <w:sz w:val="26"/>
          <w:szCs w:val="26"/>
        </w:rPr>
        <w:br/>
      </w:r>
      <w:r w:rsidRPr="001E2051">
        <w:rPr>
          <w:rFonts w:ascii="Times New Roman" w:hAnsi="Times New Roman" w:cs="Times New Roman"/>
          <w:sz w:val="26"/>
          <w:szCs w:val="26"/>
          <w:lang w:val="en-US"/>
        </w:rPr>
        <w:t xml:space="preserve">URL:  </w:t>
      </w:r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hyperlink r:id="rId17" w:history="1"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https://old.libr.dp.ua/site-libr/?idm=1&amp;idp=22&amp;ida=1648</w:t>
        </w:r>
      </w:hyperlink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934F79" w:rsidRPr="001E2051" w:rsidRDefault="00934F79" w:rsidP="00934F7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Торгівля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біржова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діяльність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Україні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проблеми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стратегії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колект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моногр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/ за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заг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ред. Т. В.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Гринько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Дніпро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2018. 404 с. URL: </w:t>
      </w:r>
      <w:hyperlink r:id="rId18" w:history="1"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>http://ven.chdtu.edu.ua/article/view/153504</w:t>
        </w:r>
      </w:hyperlink>
      <w:r w:rsidRPr="001E205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8E2D58" w:rsidRPr="001E2051" w:rsidRDefault="00934F79" w:rsidP="00934F7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Системне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забезпечення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економічної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активності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та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сталого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розвитку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суб’єктів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E2051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1E2051">
        <w:rPr>
          <w:rFonts w:ascii="Times New Roman" w:hAnsi="Times New Roman" w:cs="Times New Roman"/>
          <w:sz w:val="26"/>
          <w:szCs w:val="26"/>
        </w:rPr>
        <w:t>ідприємницької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діяльності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колективна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монографія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/ За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заг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ред. Н. Б.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Кащеної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та Т. О.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Ставерської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Харківський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2051">
        <w:rPr>
          <w:rFonts w:ascii="Times New Roman" w:hAnsi="Times New Roman" w:cs="Times New Roman"/>
          <w:sz w:val="26"/>
          <w:szCs w:val="26"/>
        </w:rPr>
        <w:t>держ</w:t>
      </w:r>
      <w:proofErr w:type="spellEnd"/>
      <w:r w:rsidRPr="001E2051">
        <w:rPr>
          <w:rFonts w:ascii="Times New Roman" w:hAnsi="Times New Roman" w:cs="Times New Roman"/>
          <w:sz w:val="26"/>
          <w:szCs w:val="26"/>
        </w:rPr>
        <w:t>. ун-т харч. та торг. Х</w:t>
      </w:r>
      <w:r w:rsidRPr="001E2051">
        <w:rPr>
          <w:rFonts w:ascii="Times New Roman" w:hAnsi="Times New Roman" w:cs="Times New Roman"/>
          <w:sz w:val="26"/>
          <w:szCs w:val="26"/>
          <w:lang w:val="en-US"/>
        </w:rPr>
        <w:t xml:space="preserve">. 2020. 390 </w:t>
      </w:r>
      <w:r w:rsidRPr="001E2051">
        <w:rPr>
          <w:rFonts w:ascii="Times New Roman" w:hAnsi="Times New Roman" w:cs="Times New Roman"/>
          <w:sz w:val="26"/>
          <w:szCs w:val="26"/>
        </w:rPr>
        <w:t>с</w:t>
      </w:r>
      <w:r w:rsidRPr="001E2051">
        <w:rPr>
          <w:rFonts w:ascii="Times New Roman" w:hAnsi="Times New Roman" w:cs="Times New Roman"/>
          <w:sz w:val="26"/>
          <w:szCs w:val="26"/>
          <w:lang w:val="en-US"/>
        </w:rPr>
        <w:t xml:space="preserve">. URL: </w:t>
      </w:r>
      <w:hyperlink r:id="rId19" w:history="1">
        <w:r w:rsidRPr="001E2051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https://repo.btu.kharkov.ua/bitstream/123456789/7503/1/%D0%9C%D0%9E%D0%9D%D0%9E%D0%93%D0%A0%D0%90%D0%A4%D0%98%D0%AF_2020_%D0%A1%D0%97%D0%95%D0%90%D0%A1%D0%A0%D0%9F.PDF</w:t>
        </w:r>
      </w:hyperlink>
    </w:p>
    <w:p w:rsidR="00287669" w:rsidRPr="00934F79" w:rsidRDefault="00287669" w:rsidP="00934F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934F79" w:rsidRPr="00934F79" w:rsidRDefault="00934F79" w:rsidP="00934F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934F79">
        <w:rPr>
          <w:rFonts w:ascii="Times New Roman" w:hAnsi="Times New Roman" w:cs="Times New Roman"/>
          <w:b/>
          <w:sz w:val="27"/>
          <w:szCs w:val="27"/>
          <w:lang w:val="uk-UA"/>
        </w:rPr>
        <w:t>Інформаційні ресурси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34F79">
        <w:rPr>
          <w:rFonts w:ascii="Times New Roman" w:hAnsi="Times New Roman" w:cs="Times New Roman"/>
          <w:sz w:val="27"/>
          <w:szCs w:val="27"/>
          <w:lang w:val="uk-UA"/>
        </w:rPr>
        <w:t xml:space="preserve">1. Цифровий </w:t>
      </w:r>
      <w:proofErr w:type="spellStart"/>
      <w:r w:rsidRPr="00934F79">
        <w:rPr>
          <w:rFonts w:ascii="Times New Roman" w:hAnsi="Times New Roman" w:cs="Times New Roman"/>
          <w:sz w:val="27"/>
          <w:szCs w:val="27"/>
          <w:lang w:val="uk-UA"/>
        </w:rPr>
        <w:t>репозиторій</w:t>
      </w:r>
      <w:proofErr w:type="spellEnd"/>
      <w:r w:rsidRPr="00934F79">
        <w:rPr>
          <w:rFonts w:ascii="Times New Roman" w:hAnsi="Times New Roman" w:cs="Times New Roman"/>
          <w:sz w:val="27"/>
          <w:szCs w:val="27"/>
          <w:lang w:val="uk-UA"/>
        </w:rPr>
        <w:t xml:space="preserve"> ХНУМГ </w:t>
      </w:r>
      <w:proofErr w:type="spellStart"/>
      <w:r w:rsidRPr="00934F79">
        <w:rPr>
          <w:rFonts w:ascii="Times New Roman" w:hAnsi="Times New Roman" w:cs="Times New Roman"/>
          <w:sz w:val="27"/>
          <w:szCs w:val="27"/>
          <w:lang w:val="uk-UA"/>
        </w:rPr>
        <w:t>ім</w:t>
      </w:r>
      <w:proofErr w:type="spellEnd"/>
      <w:r w:rsidRPr="00934F79">
        <w:rPr>
          <w:rFonts w:ascii="Times New Roman" w:hAnsi="Times New Roman" w:cs="Times New Roman"/>
          <w:sz w:val="27"/>
          <w:szCs w:val="27"/>
          <w:lang w:val="uk-UA"/>
        </w:rPr>
        <w:t xml:space="preserve"> О.М. </w:t>
      </w:r>
      <w:proofErr w:type="spellStart"/>
      <w:r w:rsidRPr="00934F79">
        <w:rPr>
          <w:rFonts w:ascii="Times New Roman" w:hAnsi="Times New Roman" w:cs="Times New Roman"/>
          <w:sz w:val="27"/>
          <w:szCs w:val="27"/>
          <w:lang w:val="uk-UA"/>
        </w:rPr>
        <w:t>Бекетова</w:t>
      </w:r>
      <w:proofErr w:type="spellEnd"/>
      <w:r w:rsidRPr="00934F79">
        <w:rPr>
          <w:rFonts w:ascii="Times New Roman" w:hAnsi="Times New Roman" w:cs="Times New Roman"/>
          <w:sz w:val="27"/>
          <w:szCs w:val="27"/>
          <w:lang w:val="uk-UA"/>
        </w:rPr>
        <w:t xml:space="preserve"> [Електронний ресурс]. – Режим доступу: </w:t>
      </w:r>
      <w:hyperlink r:id="rId20" w:history="1">
        <w:r w:rsidRPr="00934F79">
          <w:rPr>
            <w:rStyle w:val="a4"/>
            <w:rFonts w:ascii="Times New Roman" w:hAnsi="Times New Roman" w:cs="Times New Roman"/>
            <w:color w:val="2F5496" w:themeColor="accent1" w:themeShade="BF"/>
            <w:sz w:val="27"/>
            <w:szCs w:val="27"/>
            <w:lang w:val="uk-UA"/>
          </w:rPr>
          <w:t>http://eprints.kname.edu.ua</w:t>
        </w:r>
      </w:hyperlink>
      <w:r w:rsidRPr="00934F79">
        <w:rPr>
          <w:rFonts w:ascii="Times New Roman" w:hAnsi="Times New Roman" w:cs="Times New Roman"/>
          <w:color w:val="2F5496" w:themeColor="accent1" w:themeShade="BF"/>
          <w:sz w:val="27"/>
          <w:szCs w:val="27"/>
        </w:rPr>
        <w:t xml:space="preserve"> 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34F79">
        <w:rPr>
          <w:rFonts w:ascii="Times New Roman" w:hAnsi="Times New Roman" w:cs="Times New Roman"/>
          <w:sz w:val="27"/>
          <w:szCs w:val="27"/>
          <w:lang w:val="uk-UA"/>
        </w:rPr>
        <w:t xml:space="preserve">2. Національна бібліотека України ім.. В.І.Вернадського: </w:t>
      </w:r>
      <w:r w:rsidRPr="00934F79">
        <w:rPr>
          <w:rFonts w:ascii="Times New Roman" w:hAnsi="Times New Roman" w:cs="Times New Roman"/>
          <w:bCs/>
          <w:sz w:val="27"/>
          <w:szCs w:val="27"/>
          <w:lang w:val="uk-UA"/>
        </w:rPr>
        <w:t xml:space="preserve">[офіційний сайт]. </w:t>
      </w:r>
      <w:r w:rsidRPr="00934F79">
        <w:rPr>
          <w:rFonts w:ascii="Times New Roman" w:hAnsi="Times New Roman" w:cs="Times New Roman"/>
          <w:sz w:val="27"/>
          <w:szCs w:val="27"/>
          <w:lang w:val="uk-UA"/>
        </w:rPr>
        <w:t xml:space="preserve">Режим доступу: </w:t>
      </w:r>
      <w:hyperlink w:history="1">
        <w:r w:rsidRPr="00934F79">
          <w:rPr>
            <w:rStyle w:val="a4"/>
            <w:rFonts w:ascii="Times New Roman" w:hAnsi="Times New Roman" w:cs="Times New Roman"/>
            <w:color w:val="2F5496" w:themeColor="accent1" w:themeShade="BF"/>
            <w:sz w:val="27"/>
            <w:szCs w:val="27"/>
            <w:lang w:val="uk-UA"/>
          </w:rPr>
          <w:t>http:// www.nbuv.gov.ua/</w:t>
        </w:r>
      </w:hyperlink>
      <w:r w:rsidRPr="00934F7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:rsidR="00934F79" w:rsidRPr="00934F79" w:rsidRDefault="00934F79" w:rsidP="00934F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</w:p>
    <w:p w:rsidR="00934F79" w:rsidRPr="00934F79" w:rsidRDefault="00934F79" w:rsidP="00934F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934F79">
        <w:rPr>
          <w:rFonts w:ascii="Times New Roman" w:hAnsi="Times New Roman" w:cs="Times New Roman"/>
          <w:b/>
          <w:bCs/>
          <w:sz w:val="27"/>
          <w:szCs w:val="27"/>
          <w:lang w:val="uk-UA"/>
        </w:rPr>
        <w:t>Обладнання,  устаткування, програмні продукти</w:t>
      </w:r>
    </w:p>
    <w:p w:rsidR="00934F79" w:rsidRPr="00934F79" w:rsidRDefault="00934F79" w:rsidP="00934F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934F79">
        <w:rPr>
          <w:rFonts w:ascii="Times New Roman" w:hAnsi="Times New Roman" w:cs="Times New Roman"/>
          <w:sz w:val="27"/>
          <w:szCs w:val="27"/>
          <w:lang w:val="uk-UA"/>
        </w:rPr>
        <w:t xml:space="preserve">Платформа дистанційного навчання </w:t>
      </w:r>
      <w:proofErr w:type="spellStart"/>
      <w:r w:rsidRPr="00934F79">
        <w:rPr>
          <w:rFonts w:ascii="Times New Roman" w:hAnsi="Times New Roman" w:cs="Times New Roman"/>
          <w:sz w:val="27"/>
          <w:szCs w:val="27"/>
        </w:rPr>
        <w:t>Moodle</w:t>
      </w:r>
      <w:proofErr w:type="spellEnd"/>
      <w:r w:rsidRPr="00934F79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proofErr w:type="spellStart"/>
      <w:r w:rsidRPr="00934F79">
        <w:rPr>
          <w:rFonts w:ascii="Times New Roman" w:hAnsi="Times New Roman" w:cs="Times New Roman"/>
          <w:sz w:val="27"/>
          <w:szCs w:val="27"/>
        </w:rPr>
        <w:t>Office</w:t>
      </w:r>
      <w:proofErr w:type="spellEnd"/>
      <w:r w:rsidRPr="00934F79">
        <w:rPr>
          <w:rFonts w:ascii="Times New Roman" w:hAnsi="Times New Roman" w:cs="Times New Roman"/>
          <w:sz w:val="27"/>
          <w:szCs w:val="27"/>
          <w:lang w:val="uk-UA"/>
        </w:rPr>
        <w:t xml:space="preserve"> 365, </w:t>
      </w:r>
      <w:proofErr w:type="spellStart"/>
      <w:r w:rsidRPr="00934F79">
        <w:rPr>
          <w:rFonts w:ascii="Times New Roman" w:hAnsi="Times New Roman" w:cs="Times New Roman"/>
          <w:sz w:val="27"/>
          <w:szCs w:val="27"/>
        </w:rPr>
        <w:t>Teams</w:t>
      </w:r>
      <w:proofErr w:type="spellEnd"/>
      <w:r w:rsidRPr="00934F79">
        <w:rPr>
          <w:rFonts w:ascii="Times New Roman" w:hAnsi="Times New Roman" w:cs="Times New Roman"/>
          <w:sz w:val="27"/>
          <w:szCs w:val="27"/>
          <w:lang w:val="uk-UA"/>
        </w:rPr>
        <w:t>.</w:t>
      </w:r>
    </w:p>
    <w:sectPr w:rsidR="00934F79" w:rsidRPr="00934F79" w:rsidSect="0045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457" w:rsidRDefault="00263457" w:rsidP="00842CB2">
      <w:pPr>
        <w:spacing w:after="0" w:line="240" w:lineRule="auto"/>
      </w:pPr>
      <w:r>
        <w:separator/>
      </w:r>
    </w:p>
  </w:endnote>
  <w:endnote w:type="continuationSeparator" w:id="0">
    <w:p w:rsidR="00263457" w:rsidRDefault="00263457" w:rsidP="0084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457" w:rsidRDefault="00263457" w:rsidP="00842CB2">
      <w:pPr>
        <w:spacing w:after="0" w:line="240" w:lineRule="auto"/>
      </w:pPr>
      <w:r>
        <w:separator/>
      </w:r>
    </w:p>
  </w:footnote>
  <w:footnote w:type="continuationSeparator" w:id="0">
    <w:p w:rsidR="00263457" w:rsidRDefault="00263457" w:rsidP="00842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87B"/>
    <w:multiLevelType w:val="hybridMultilevel"/>
    <w:tmpl w:val="A8D2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632BA"/>
    <w:multiLevelType w:val="hybridMultilevel"/>
    <w:tmpl w:val="5C1ADDC2"/>
    <w:lvl w:ilvl="0" w:tplc="1924EFD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B5146"/>
    <w:multiLevelType w:val="hybridMultilevel"/>
    <w:tmpl w:val="9B1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10F3F"/>
    <w:multiLevelType w:val="hybridMultilevel"/>
    <w:tmpl w:val="7004E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AD203D"/>
    <w:multiLevelType w:val="hybridMultilevel"/>
    <w:tmpl w:val="09FC7E04"/>
    <w:lvl w:ilvl="0" w:tplc="D4A8D7BE">
      <w:numFmt w:val="bullet"/>
      <w:lvlText w:val="-"/>
      <w:lvlJc w:val="left"/>
      <w:pPr>
        <w:ind w:left="720" w:hanging="360"/>
      </w:pPr>
      <w:rPr>
        <w:rFonts w:hint="default"/>
        <w:i/>
        <w:iCs/>
        <w:w w:val="99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B0A"/>
    <w:rsid w:val="000561E9"/>
    <w:rsid w:val="00065F30"/>
    <w:rsid w:val="000D10A2"/>
    <w:rsid w:val="00100F10"/>
    <w:rsid w:val="00110DFE"/>
    <w:rsid w:val="00113A78"/>
    <w:rsid w:val="00164C2B"/>
    <w:rsid w:val="001653E9"/>
    <w:rsid w:val="00174978"/>
    <w:rsid w:val="00196D60"/>
    <w:rsid w:val="001A0731"/>
    <w:rsid w:val="001B03EF"/>
    <w:rsid w:val="001B3560"/>
    <w:rsid w:val="001B421C"/>
    <w:rsid w:val="001E2051"/>
    <w:rsid w:val="002055B3"/>
    <w:rsid w:val="0022186D"/>
    <w:rsid w:val="002575B9"/>
    <w:rsid w:val="00263457"/>
    <w:rsid w:val="00271740"/>
    <w:rsid w:val="0028448A"/>
    <w:rsid w:val="00287669"/>
    <w:rsid w:val="00297A6B"/>
    <w:rsid w:val="002A0D1D"/>
    <w:rsid w:val="002E6A88"/>
    <w:rsid w:val="00323590"/>
    <w:rsid w:val="003358A1"/>
    <w:rsid w:val="00341837"/>
    <w:rsid w:val="003546F3"/>
    <w:rsid w:val="00356785"/>
    <w:rsid w:val="00367A39"/>
    <w:rsid w:val="00390419"/>
    <w:rsid w:val="00390FDB"/>
    <w:rsid w:val="00397241"/>
    <w:rsid w:val="003B03E3"/>
    <w:rsid w:val="003C4A92"/>
    <w:rsid w:val="003F798A"/>
    <w:rsid w:val="00410450"/>
    <w:rsid w:val="00457AC6"/>
    <w:rsid w:val="00467116"/>
    <w:rsid w:val="004E3FA2"/>
    <w:rsid w:val="0052340E"/>
    <w:rsid w:val="00534868"/>
    <w:rsid w:val="005649CA"/>
    <w:rsid w:val="005902A2"/>
    <w:rsid w:val="005A2633"/>
    <w:rsid w:val="00601E03"/>
    <w:rsid w:val="00604D65"/>
    <w:rsid w:val="0060700B"/>
    <w:rsid w:val="00692DA4"/>
    <w:rsid w:val="00694FAE"/>
    <w:rsid w:val="006A275F"/>
    <w:rsid w:val="006C7B9D"/>
    <w:rsid w:val="006D5A73"/>
    <w:rsid w:val="00704975"/>
    <w:rsid w:val="00705F7A"/>
    <w:rsid w:val="00745E58"/>
    <w:rsid w:val="00765069"/>
    <w:rsid w:val="00777F9B"/>
    <w:rsid w:val="007E7D53"/>
    <w:rsid w:val="00842CB2"/>
    <w:rsid w:val="00883ED7"/>
    <w:rsid w:val="008E2D58"/>
    <w:rsid w:val="008E36CB"/>
    <w:rsid w:val="00934F79"/>
    <w:rsid w:val="00944D3C"/>
    <w:rsid w:val="00967A23"/>
    <w:rsid w:val="009D06CA"/>
    <w:rsid w:val="009F6113"/>
    <w:rsid w:val="00A109C3"/>
    <w:rsid w:val="00A50297"/>
    <w:rsid w:val="00AA4B3F"/>
    <w:rsid w:val="00AE12C7"/>
    <w:rsid w:val="00AE2364"/>
    <w:rsid w:val="00B34747"/>
    <w:rsid w:val="00B70A74"/>
    <w:rsid w:val="00BC3D2C"/>
    <w:rsid w:val="00C05ABF"/>
    <w:rsid w:val="00C13539"/>
    <w:rsid w:val="00C224DA"/>
    <w:rsid w:val="00C81834"/>
    <w:rsid w:val="00C84DD9"/>
    <w:rsid w:val="00CE74D8"/>
    <w:rsid w:val="00CF2D57"/>
    <w:rsid w:val="00D14699"/>
    <w:rsid w:val="00D14E7E"/>
    <w:rsid w:val="00D35799"/>
    <w:rsid w:val="00D47074"/>
    <w:rsid w:val="00D50F5F"/>
    <w:rsid w:val="00D90517"/>
    <w:rsid w:val="00D96344"/>
    <w:rsid w:val="00DA4FF1"/>
    <w:rsid w:val="00DB1D52"/>
    <w:rsid w:val="00E518FF"/>
    <w:rsid w:val="00E736A9"/>
    <w:rsid w:val="00E831DA"/>
    <w:rsid w:val="00EA4DFC"/>
    <w:rsid w:val="00EF134A"/>
    <w:rsid w:val="00EF746E"/>
    <w:rsid w:val="00F80B0A"/>
    <w:rsid w:val="00F87E90"/>
    <w:rsid w:val="00FA03F3"/>
    <w:rsid w:val="00FC214F"/>
    <w:rsid w:val="00FD61E5"/>
    <w:rsid w:val="00FD7066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80B0A"/>
  </w:style>
  <w:style w:type="character" w:customStyle="1" w:styleId="eop">
    <w:name w:val="eop"/>
    <w:basedOn w:val="a0"/>
    <w:rsid w:val="00F80B0A"/>
  </w:style>
  <w:style w:type="character" w:customStyle="1" w:styleId="tabchar">
    <w:name w:val="tabchar"/>
    <w:basedOn w:val="a0"/>
    <w:rsid w:val="00F80B0A"/>
  </w:style>
  <w:style w:type="character" w:customStyle="1" w:styleId="pagebreaktextspan">
    <w:name w:val="pagebreaktextspan"/>
    <w:basedOn w:val="a0"/>
    <w:rsid w:val="00F80B0A"/>
  </w:style>
  <w:style w:type="paragraph" w:styleId="a3">
    <w:name w:val="List Paragraph"/>
    <w:basedOn w:val="a"/>
    <w:uiPriority w:val="34"/>
    <w:qFormat/>
    <w:rsid w:val="005348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D5A7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uk-UA"/>
    </w:rPr>
  </w:style>
  <w:style w:type="character" w:styleId="a4">
    <w:name w:val="Hyperlink"/>
    <w:basedOn w:val="a0"/>
    <w:uiPriority w:val="99"/>
    <w:unhideWhenUsed/>
    <w:rsid w:val="00F87E90"/>
    <w:rPr>
      <w:color w:val="0563C1" w:themeColor="hyperlink"/>
      <w:u w:val="single"/>
    </w:rPr>
  </w:style>
  <w:style w:type="paragraph" w:customStyle="1" w:styleId="Default">
    <w:name w:val="Default"/>
    <w:rsid w:val="00D146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5">
    <w:name w:val="Emphasis"/>
    <w:uiPriority w:val="20"/>
    <w:qFormat/>
    <w:rsid w:val="00B34747"/>
    <w:rPr>
      <w:i/>
      <w:iCs/>
    </w:rPr>
  </w:style>
  <w:style w:type="character" w:customStyle="1" w:styleId="s3">
    <w:name w:val="s3"/>
    <w:rsid w:val="00B34747"/>
  </w:style>
  <w:style w:type="paragraph" w:styleId="a6">
    <w:name w:val="header"/>
    <w:basedOn w:val="a"/>
    <w:link w:val="a7"/>
    <w:uiPriority w:val="99"/>
    <w:semiHidden/>
    <w:unhideWhenUsed/>
    <w:rsid w:val="0084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2CB2"/>
  </w:style>
  <w:style w:type="paragraph" w:styleId="a8">
    <w:name w:val="footer"/>
    <w:basedOn w:val="a"/>
    <w:link w:val="a9"/>
    <w:uiPriority w:val="99"/>
    <w:semiHidden/>
    <w:unhideWhenUsed/>
    <w:rsid w:val="00842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CB2"/>
  </w:style>
  <w:style w:type="paragraph" w:customStyle="1" w:styleId="FR2">
    <w:name w:val="FR2"/>
    <w:rsid w:val="000D10A2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2">
    <w:name w:val="Body Text Indent 2"/>
    <w:basedOn w:val="a"/>
    <w:link w:val="20"/>
    <w:uiPriority w:val="99"/>
    <w:unhideWhenUsed/>
    <w:rsid w:val="000D10A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10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F611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F6113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pleddg.org.ua/wpcontent/uploads/2019/05/EBA_Guide.pdf" TargetMode="External"/><Relationship Id="rId18" Type="http://schemas.openxmlformats.org/officeDocument/2006/relationships/hyperlink" Target="http://ven.chdtu.edu.ua/article/view/153504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eprints.kname.edu.ua/62084/" TargetMode="External"/><Relationship Id="rId17" Type="http://schemas.openxmlformats.org/officeDocument/2006/relationships/hyperlink" Target="https://old.libr.dp.ua/site-libr/?idm=1&amp;idp=22&amp;ida=16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.ztu.edu.ua/?q=ua/publication/tkachuk-gyu-formuvannya-biznes-modeli-pidpryyemstva-navch-posibnyk-gyu-tkachuk-om" TargetMode="External"/><Relationship Id="rId20" Type="http://schemas.openxmlformats.org/officeDocument/2006/relationships/hyperlink" Target="http://eprints.kname.edu.ua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uikt.edu.ua/uploads/l_2057_17817213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sites.znu.edu.ua/science-earth/assets/documents/principles/Pidruchnyk-Pidpryyemnytstvo-torhivlya-birzhova-diyalnist.pdf" TargetMode="External"/><Relationship Id="rId10" Type="http://schemas.openxmlformats.org/officeDocument/2006/relationships/hyperlink" Target="https://dl.kname.edu.ua/course/view.php?id=2136" TargetMode="External"/><Relationship Id="rId19" Type="http://schemas.openxmlformats.org/officeDocument/2006/relationships/hyperlink" Target="https://repo.btu.kharkov.ua/bitstream/123456789/7503/1/%D0%9C%D0%9E%D0%9D%D0%9E%D0%93%D0%A0%D0%90%D0%A4%D0%98%D0%AF_2020_%D0%A1%D0%97%D0%95%D0%90%D0%A1%D0%A0%D0%9F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r.dduvs.in.ua/bitstream/123456789/1694/1/Posibnik%20ZFEBP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8C4507D962684A935B87A5D3C82793" ma:contentTypeVersion="0" ma:contentTypeDescription="Создание документа." ma:contentTypeScope="" ma:versionID="d671cfedbd8a500cbfca17a93cada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685E-022A-42C7-AA19-00B6782EC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FDE246-D0D5-4B87-A446-C613E8ADF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CBAAF-31F5-49AC-9620-37E37866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Цигенко Анна Юріївна</dc:creator>
  <cp:keywords/>
  <dc:description/>
  <cp:lastModifiedBy>Виталина</cp:lastModifiedBy>
  <cp:revision>12</cp:revision>
  <dcterms:created xsi:type="dcterms:W3CDTF">2023-10-20T16:29:00Z</dcterms:created>
  <dcterms:modified xsi:type="dcterms:W3CDTF">2024-10-26T01:14:00Z</dcterms:modified>
</cp:coreProperties>
</file>