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3AA" w:rsidRPr="006057D7" w:rsidRDefault="00B13720" w:rsidP="00333C38">
      <w:pPr>
        <w:tabs>
          <w:tab w:val="left" w:pos="1843"/>
        </w:tabs>
        <w:jc w:val="center"/>
        <w:rPr>
          <w:color w:val="000000" w:themeColor="text1"/>
          <w:sz w:val="28"/>
          <w:szCs w:val="28"/>
          <w:lang w:val="en-US"/>
        </w:rPr>
      </w:pPr>
      <w:r w:rsidRPr="006057D7">
        <w:rPr>
          <w:color w:val="000000" w:themeColor="text1"/>
          <w:sz w:val="28"/>
          <w:szCs w:val="28"/>
          <w:lang w:val="en-US"/>
        </w:rPr>
        <w:t>INFORMATION REFERENCE</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60"/>
        <w:gridCol w:w="6911"/>
      </w:tblGrid>
      <w:tr w:rsidR="006057D7" w:rsidRPr="00F06DAE" w:rsidTr="0042093D">
        <w:tc>
          <w:tcPr>
            <w:tcW w:w="2660" w:type="dxa"/>
          </w:tcPr>
          <w:p w:rsidR="0042093D" w:rsidRPr="006057D7" w:rsidRDefault="0042093D" w:rsidP="00333C38">
            <w:pPr>
              <w:tabs>
                <w:tab w:val="left" w:pos="1843"/>
              </w:tabs>
              <w:spacing w:line="288" w:lineRule="auto"/>
              <w:rPr>
                <w:b/>
                <w:color w:val="000000" w:themeColor="text1"/>
                <w:sz w:val="28"/>
                <w:szCs w:val="28"/>
                <w:lang w:val="en-US"/>
              </w:rPr>
            </w:pPr>
            <w:r w:rsidRPr="006057D7">
              <w:rPr>
                <w:b/>
                <w:color w:val="000000" w:themeColor="text1"/>
                <w:sz w:val="28"/>
                <w:szCs w:val="28"/>
                <w:lang w:val="en-US"/>
              </w:rPr>
              <w:t>Full name of the discipline</w:t>
            </w:r>
          </w:p>
        </w:tc>
        <w:tc>
          <w:tcPr>
            <w:tcW w:w="6911" w:type="dxa"/>
          </w:tcPr>
          <w:p w:rsidR="0042093D" w:rsidRPr="00F015F6" w:rsidRDefault="00F015F6" w:rsidP="00333C38">
            <w:pPr>
              <w:tabs>
                <w:tab w:val="left" w:pos="2660"/>
              </w:tabs>
              <w:spacing w:line="288" w:lineRule="auto"/>
              <w:jc w:val="both"/>
              <w:rPr>
                <w:i/>
                <w:iCs/>
                <w:color w:val="000000" w:themeColor="text1"/>
                <w:sz w:val="28"/>
                <w:szCs w:val="28"/>
                <w:lang w:val="en-US"/>
              </w:rPr>
            </w:pPr>
            <w:r w:rsidRPr="00F015F6">
              <w:rPr>
                <w:i/>
                <w:iCs/>
                <w:sz w:val="28"/>
                <w:szCs w:val="28"/>
                <w:lang w:val="en-US"/>
              </w:rPr>
              <w:t>B</w:t>
            </w:r>
            <w:proofErr w:type="spellStart"/>
            <w:r w:rsidRPr="00F015F6">
              <w:rPr>
                <w:i/>
                <w:iCs/>
                <w:sz w:val="28"/>
                <w:szCs w:val="28"/>
              </w:rPr>
              <w:t>usiness</w:t>
            </w:r>
            <w:proofErr w:type="spellEnd"/>
            <w:r w:rsidRPr="00F015F6">
              <w:rPr>
                <w:i/>
                <w:iCs/>
                <w:sz w:val="28"/>
                <w:szCs w:val="28"/>
              </w:rPr>
              <w:t xml:space="preserve"> </w:t>
            </w:r>
            <w:proofErr w:type="spellStart"/>
            <w:r w:rsidRPr="00F015F6">
              <w:rPr>
                <w:i/>
                <w:iCs/>
                <w:sz w:val="28"/>
                <w:szCs w:val="28"/>
              </w:rPr>
              <w:t>value</w:t>
            </w:r>
            <w:proofErr w:type="spellEnd"/>
            <w:r w:rsidRPr="00F015F6">
              <w:rPr>
                <w:i/>
                <w:iCs/>
                <w:sz w:val="28"/>
                <w:szCs w:val="28"/>
              </w:rPr>
              <w:t xml:space="preserve"> </w:t>
            </w:r>
            <w:proofErr w:type="spellStart"/>
            <w:r w:rsidRPr="00F015F6">
              <w:rPr>
                <w:i/>
                <w:iCs/>
                <w:sz w:val="28"/>
                <w:szCs w:val="28"/>
              </w:rPr>
              <w:t>management</w:t>
            </w:r>
            <w:proofErr w:type="spellEnd"/>
          </w:p>
        </w:tc>
      </w:tr>
      <w:tr w:rsidR="006057D7" w:rsidRPr="006057D7" w:rsidTr="0042093D">
        <w:tc>
          <w:tcPr>
            <w:tcW w:w="2660" w:type="dxa"/>
          </w:tcPr>
          <w:p w:rsidR="0042093D" w:rsidRPr="006057D7" w:rsidRDefault="0042093D" w:rsidP="00333C38">
            <w:pPr>
              <w:tabs>
                <w:tab w:val="left" w:pos="1843"/>
              </w:tabs>
              <w:spacing w:line="288" w:lineRule="auto"/>
              <w:rPr>
                <w:b/>
                <w:color w:val="000000" w:themeColor="text1"/>
                <w:sz w:val="28"/>
                <w:szCs w:val="28"/>
                <w:lang w:val="en-US"/>
              </w:rPr>
            </w:pPr>
            <w:r w:rsidRPr="006057D7">
              <w:rPr>
                <w:b/>
                <w:color w:val="000000" w:themeColor="text1"/>
                <w:sz w:val="28"/>
                <w:szCs w:val="28"/>
                <w:lang w:val="en-US"/>
              </w:rPr>
              <w:t>Type of discipline</w:t>
            </w:r>
          </w:p>
        </w:tc>
        <w:tc>
          <w:tcPr>
            <w:tcW w:w="6911" w:type="dxa"/>
          </w:tcPr>
          <w:p w:rsidR="0042093D" w:rsidRPr="006057D7" w:rsidRDefault="00FF3AF8" w:rsidP="00333C38">
            <w:pPr>
              <w:tabs>
                <w:tab w:val="left" w:pos="2660"/>
              </w:tabs>
              <w:spacing w:line="288" w:lineRule="auto"/>
              <w:jc w:val="both"/>
              <w:rPr>
                <w:i/>
                <w:color w:val="000000" w:themeColor="text1"/>
                <w:sz w:val="28"/>
                <w:szCs w:val="28"/>
                <w:lang w:val="en-US"/>
              </w:rPr>
            </w:pPr>
            <w:r w:rsidRPr="00FF3AF8">
              <w:rPr>
                <w:i/>
                <w:iCs/>
                <w:sz w:val="28"/>
                <w:szCs w:val="28"/>
                <w:lang w:val="en-US"/>
              </w:rPr>
              <w:t>Compulsory</w:t>
            </w:r>
          </w:p>
        </w:tc>
      </w:tr>
      <w:tr w:rsidR="006057D7" w:rsidRPr="006057D7" w:rsidTr="0042093D">
        <w:tc>
          <w:tcPr>
            <w:tcW w:w="2660" w:type="dxa"/>
          </w:tcPr>
          <w:p w:rsidR="0042093D" w:rsidRPr="006057D7" w:rsidRDefault="0042093D" w:rsidP="00333C38">
            <w:pPr>
              <w:tabs>
                <w:tab w:val="left" w:pos="1843"/>
              </w:tabs>
              <w:spacing w:line="288" w:lineRule="auto"/>
              <w:rPr>
                <w:b/>
                <w:color w:val="000000" w:themeColor="text1"/>
                <w:sz w:val="28"/>
                <w:szCs w:val="28"/>
                <w:lang w:val="en-US"/>
              </w:rPr>
            </w:pPr>
            <w:r w:rsidRPr="006057D7">
              <w:rPr>
                <w:b/>
                <w:color w:val="000000" w:themeColor="text1"/>
                <w:sz w:val="28"/>
                <w:szCs w:val="28"/>
                <w:lang w:val="en-US"/>
              </w:rPr>
              <w:t>Semester </w:t>
            </w:r>
          </w:p>
        </w:tc>
        <w:tc>
          <w:tcPr>
            <w:tcW w:w="6911" w:type="dxa"/>
          </w:tcPr>
          <w:p w:rsidR="0042093D" w:rsidRPr="00F015F6" w:rsidRDefault="00F015F6" w:rsidP="00333C38">
            <w:pPr>
              <w:tabs>
                <w:tab w:val="left" w:pos="2660"/>
              </w:tabs>
              <w:spacing w:line="288" w:lineRule="auto"/>
              <w:jc w:val="both"/>
              <w:rPr>
                <w:i/>
                <w:color w:val="000000" w:themeColor="text1"/>
                <w:sz w:val="28"/>
                <w:szCs w:val="28"/>
                <w:lang w:val="en-US"/>
              </w:rPr>
            </w:pPr>
            <w:r>
              <w:rPr>
                <w:i/>
                <w:color w:val="000000" w:themeColor="text1"/>
                <w:sz w:val="28"/>
                <w:szCs w:val="28"/>
                <w:lang w:val="en-US"/>
              </w:rPr>
              <w:t>1</w:t>
            </w:r>
          </w:p>
        </w:tc>
      </w:tr>
      <w:tr w:rsidR="006057D7" w:rsidRPr="006057D7" w:rsidTr="0042093D">
        <w:tc>
          <w:tcPr>
            <w:tcW w:w="2660" w:type="dxa"/>
          </w:tcPr>
          <w:p w:rsidR="0042093D" w:rsidRPr="006057D7" w:rsidRDefault="0042093D" w:rsidP="00333C38">
            <w:pPr>
              <w:tabs>
                <w:tab w:val="left" w:pos="1843"/>
              </w:tabs>
              <w:spacing w:line="288" w:lineRule="auto"/>
              <w:rPr>
                <w:b/>
                <w:color w:val="000000" w:themeColor="text1"/>
                <w:sz w:val="28"/>
                <w:szCs w:val="28"/>
                <w:lang w:val="en-US"/>
              </w:rPr>
            </w:pPr>
            <w:r w:rsidRPr="006057D7">
              <w:rPr>
                <w:b/>
                <w:color w:val="000000" w:themeColor="text1"/>
                <w:sz w:val="28"/>
                <w:szCs w:val="28"/>
                <w:lang w:val="en-US"/>
              </w:rPr>
              <w:t>Number of ECTS credits</w:t>
            </w:r>
          </w:p>
        </w:tc>
        <w:tc>
          <w:tcPr>
            <w:tcW w:w="6911" w:type="dxa"/>
          </w:tcPr>
          <w:p w:rsidR="0042093D" w:rsidRPr="00F015F6" w:rsidRDefault="00F015F6" w:rsidP="00333C38">
            <w:pPr>
              <w:tabs>
                <w:tab w:val="left" w:pos="2660"/>
              </w:tabs>
              <w:spacing w:line="288" w:lineRule="auto"/>
              <w:jc w:val="both"/>
              <w:rPr>
                <w:i/>
                <w:color w:val="000000" w:themeColor="text1"/>
                <w:sz w:val="28"/>
                <w:szCs w:val="28"/>
                <w:lang w:val="en-US"/>
              </w:rPr>
            </w:pPr>
            <w:r>
              <w:rPr>
                <w:i/>
                <w:color w:val="000000" w:themeColor="text1"/>
                <w:sz w:val="28"/>
                <w:szCs w:val="28"/>
                <w:lang w:val="en-US"/>
              </w:rPr>
              <w:t>5</w:t>
            </w:r>
          </w:p>
        </w:tc>
      </w:tr>
      <w:tr w:rsidR="00AE0362" w:rsidRPr="006057D7" w:rsidTr="0042093D">
        <w:tc>
          <w:tcPr>
            <w:tcW w:w="2660" w:type="dxa"/>
          </w:tcPr>
          <w:p w:rsidR="00AE0362" w:rsidRPr="006057D7" w:rsidRDefault="00AE0362" w:rsidP="00AE0362">
            <w:pPr>
              <w:tabs>
                <w:tab w:val="left" w:pos="1843"/>
              </w:tabs>
              <w:spacing w:line="288" w:lineRule="auto"/>
              <w:rPr>
                <w:b/>
                <w:color w:val="000000" w:themeColor="text1"/>
                <w:sz w:val="28"/>
                <w:szCs w:val="28"/>
                <w:lang w:val="en-US"/>
              </w:rPr>
            </w:pPr>
            <w:r w:rsidRPr="006057D7">
              <w:rPr>
                <w:b/>
                <w:color w:val="000000" w:themeColor="text1"/>
                <w:sz w:val="28"/>
                <w:szCs w:val="28"/>
                <w:lang w:val="en-US"/>
              </w:rPr>
              <w:t>Level of higher education</w:t>
            </w:r>
          </w:p>
        </w:tc>
        <w:tc>
          <w:tcPr>
            <w:tcW w:w="6911" w:type="dxa"/>
          </w:tcPr>
          <w:p w:rsidR="00AE0362" w:rsidRPr="00AE0362" w:rsidRDefault="00AE0362" w:rsidP="00AE0362">
            <w:pPr>
              <w:tabs>
                <w:tab w:val="left" w:pos="2660"/>
              </w:tabs>
              <w:spacing w:line="288" w:lineRule="auto"/>
              <w:jc w:val="both"/>
              <w:rPr>
                <w:i/>
                <w:iCs/>
                <w:color w:val="000000" w:themeColor="text1"/>
                <w:sz w:val="28"/>
                <w:szCs w:val="28"/>
                <w:lang w:val="en-US"/>
              </w:rPr>
            </w:pPr>
            <w:r w:rsidRPr="00AE0362">
              <w:rPr>
                <w:i/>
                <w:iCs/>
                <w:color w:val="000000"/>
                <w:sz w:val="28"/>
                <w:szCs w:val="28"/>
                <w:lang w:val="en-US"/>
              </w:rPr>
              <w:t>Second (master's) level</w:t>
            </w:r>
          </w:p>
        </w:tc>
      </w:tr>
      <w:tr w:rsidR="00AE0362" w:rsidRPr="00FF3AF8" w:rsidTr="0042093D">
        <w:tc>
          <w:tcPr>
            <w:tcW w:w="2660" w:type="dxa"/>
          </w:tcPr>
          <w:p w:rsidR="00AE0362" w:rsidRPr="006057D7" w:rsidRDefault="00AE0362" w:rsidP="00AE0362">
            <w:pPr>
              <w:tabs>
                <w:tab w:val="left" w:pos="1843"/>
              </w:tabs>
              <w:spacing w:line="288" w:lineRule="auto"/>
              <w:rPr>
                <w:b/>
                <w:color w:val="000000" w:themeColor="text1"/>
                <w:sz w:val="28"/>
                <w:szCs w:val="28"/>
                <w:lang w:val="en-US"/>
              </w:rPr>
            </w:pPr>
            <w:r w:rsidRPr="006057D7">
              <w:rPr>
                <w:b/>
                <w:color w:val="000000" w:themeColor="text1"/>
                <w:sz w:val="28"/>
                <w:szCs w:val="28"/>
                <w:lang w:val="en-US"/>
              </w:rPr>
              <w:t xml:space="preserve">Educational </w:t>
            </w:r>
            <w:proofErr w:type="spellStart"/>
            <w:r w:rsidRPr="006057D7">
              <w:rPr>
                <w:b/>
                <w:color w:val="000000" w:themeColor="text1"/>
                <w:sz w:val="28"/>
                <w:szCs w:val="28"/>
                <w:lang w:val="en-US"/>
              </w:rPr>
              <w:t>programme</w:t>
            </w:r>
            <w:proofErr w:type="spellEnd"/>
          </w:p>
        </w:tc>
        <w:tc>
          <w:tcPr>
            <w:tcW w:w="6911" w:type="dxa"/>
          </w:tcPr>
          <w:p w:rsidR="00AE0362" w:rsidRPr="006057D7" w:rsidRDefault="00AE0362" w:rsidP="00AE0362">
            <w:pPr>
              <w:spacing w:line="288" w:lineRule="auto"/>
              <w:jc w:val="both"/>
              <w:textAlignment w:val="baseline"/>
              <w:rPr>
                <w:i/>
                <w:color w:val="000000" w:themeColor="text1"/>
                <w:lang w:val="en-US"/>
              </w:rPr>
            </w:pPr>
            <w:r w:rsidRPr="006057D7">
              <w:rPr>
                <w:i/>
                <w:iCs/>
                <w:color w:val="000000" w:themeColor="text1"/>
                <w:sz w:val="28"/>
                <w:szCs w:val="28"/>
                <w:lang w:val="en-US"/>
              </w:rPr>
              <w:t>Entrepreneurship, trade and exchange activity</w:t>
            </w:r>
          </w:p>
        </w:tc>
      </w:tr>
      <w:tr w:rsidR="00AE0362" w:rsidRPr="006057D7" w:rsidTr="0042093D">
        <w:tc>
          <w:tcPr>
            <w:tcW w:w="2660" w:type="dxa"/>
          </w:tcPr>
          <w:p w:rsidR="00AE0362" w:rsidRPr="006057D7" w:rsidRDefault="00AE0362" w:rsidP="00AE0362">
            <w:pPr>
              <w:tabs>
                <w:tab w:val="left" w:pos="1843"/>
              </w:tabs>
              <w:spacing w:line="288" w:lineRule="auto"/>
              <w:rPr>
                <w:b/>
                <w:color w:val="000000" w:themeColor="text1"/>
                <w:sz w:val="28"/>
                <w:szCs w:val="28"/>
                <w:lang w:val="en-US"/>
              </w:rPr>
            </w:pPr>
            <w:r w:rsidRPr="006057D7">
              <w:rPr>
                <w:b/>
                <w:color w:val="000000" w:themeColor="text1"/>
                <w:sz w:val="28"/>
                <w:szCs w:val="28"/>
                <w:lang w:val="en-US"/>
              </w:rPr>
              <w:t>Language of instruction, teaching</w:t>
            </w:r>
          </w:p>
        </w:tc>
        <w:tc>
          <w:tcPr>
            <w:tcW w:w="6911" w:type="dxa"/>
          </w:tcPr>
          <w:p w:rsidR="00AE0362" w:rsidRPr="006057D7" w:rsidRDefault="00AE0362" w:rsidP="00AE0362">
            <w:pPr>
              <w:spacing w:line="288" w:lineRule="auto"/>
              <w:jc w:val="both"/>
              <w:textAlignment w:val="baseline"/>
              <w:rPr>
                <w:i/>
                <w:color w:val="000000" w:themeColor="text1"/>
                <w:lang w:val="en-US"/>
              </w:rPr>
            </w:pPr>
            <w:r w:rsidRPr="006057D7">
              <w:rPr>
                <w:i/>
                <w:color w:val="000000" w:themeColor="text1"/>
                <w:sz w:val="28"/>
                <w:szCs w:val="28"/>
                <w:lang w:val="en-US"/>
              </w:rPr>
              <w:t>Ukrainian</w:t>
            </w:r>
          </w:p>
        </w:tc>
      </w:tr>
      <w:tr w:rsidR="00AE0362" w:rsidRPr="00FF3AF8" w:rsidTr="0042093D">
        <w:tc>
          <w:tcPr>
            <w:tcW w:w="2660" w:type="dxa"/>
          </w:tcPr>
          <w:p w:rsidR="00AE0362" w:rsidRPr="006057D7" w:rsidRDefault="00AE0362" w:rsidP="00AE0362">
            <w:pPr>
              <w:tabs>
                <w:tab w:val="left" w:pos="1843"/>
              </w:tabs>
              <w:spacing w:line="288" w:lineRule="auto"/>
              <w:rPr>
                <w:b/>
                <w:color w:val="000000" w:themeColor="text1"/>
                <w:sz w:val="28"/>
                <w:szCs w:val="28"/>
                <w:lang w:val="en-US"/>
              </w:rPr>
            </w:pPr>
            <w:r w:rsidRPr="006057D7">
              <w:rPr>
                <w:b/>
                <w:color w:val="000000" w:themeColor="text1"/>
                <w:sz w:val="28"/>
                <w:szCs w:val="28"/>
                <w:lang w:val="en-US"/>
              </w:rPr>
              <w:t>ESI/faculty</w:t>
            </w:r>
          </w:p>
        </w:tc>
        <w:tc>
          <w:tcPr>
            <w:tcW w:w="6911" w:type="dxa"/>
          </w:tcPr>
          <w:p w:rsidR="00AE0362" w:rsidRPr="006057D7" w:rsidRDefault="00AE0362" w:rsidP="00AE0362">
            <w:pPr>
              <w:spacing w:line="288" w:lineRule="auto"/>
              <w:jc w:val="both"/>
              <w:textAlignment w:val="baseline"/>
              <w:rPr>
                <w:i/>
                <w:color w:val="000000" w:themeColor="text1"/>
                <w:lang w:val="en-US"/>
              </w:rPr>
            </w:pPr>
            <w:r w:rsidRPr="006057D7">
              <w:rPr>
                <w:i/>
                <w:color w:val="000000" w:themeColor="text1"/>
                <w:sz w:val="28"/>
                <w:szCs w:val="28"/>
                <w:lang w:val="en-US"/>
              </w:rPr>
              <w:t>ESI of Economics and Management</w:t>
            </w:r>
          </w:p>
        </w:tc>
      </w:tr>
      <w:tr w:rsidR="00AE0362" w:rsidRPr="006057D7" w:rsidTr="0042093D">
        <w:tc>
          <w:tcPr>
            <w:tcW w:w="2660" w:type="dxa"/>
          </w:tcPr>
          <w:p w:rsidR="00AE0362" w:rsidRPr="006057D7" w:rsidRDefault="00AE0362" w:rsidP="00AE0362">
            <w:pPr>
              <w:tabs>
                <w:tab w:val="left" w:pos="1843"/>
              </w:tabs>
              <w:spacing w:line="288" w:lineRule="auto"/>
              <w:rPr>
                <w:b/>
                <w:color w:val="000000" w:themeColor="text1"/>
                <w:sz w:val="28"/>
                <w:szCs w:val="28"/>
                <w:lang w:val="en-US"/>
              </w:rPr>
            </w:pPr>
            <w:r w:rsidRPr="006057D7">
              <w:rPr>
                <w:b/>
                <w:color w:val="000000" w:themeColor="text1"/>
                <w:sz w:val="28"/>
                <w:szCs w:val="28"/>
                <w:lang w:val="en-US"/>
              </w:rPr>
              <w:t>Department</w:t>
            </w:r>
          </w:p>
        </w:tc>
        <w:tc>
          <w:tcPr>
            <w:tcW w:w="6911" w:type="dxa"/>
          </w:tcPr>
          <w:p w:rsidR="00AE0362" w:rsidRPr="006057D7" w:rsidRDefault="00AE0362" w:rsidP="00AE0362">
            <w:pPr>
              <w:spacing w:line="288" w:lineRule="auto"/>
              <w:jc w:val="both"/>
              <w:textAlignment w:val="baseline"/>
              <w:rPr>
                <w:i/>
                <w:color w:val="000000" w:themeColor="text1"/>
                <w:lang w:val="en-US"/>
              </w:rPr>
            </w:pPr>
            <w:r w:rsidRPr="006057D7">
              <w:rPr>
                <w:i/>
                <w:color w:val="000000" w:themeColor="text1"/>
                <w:sz w:val="28"/>
                <w:szCs w:val="28"/>
                <w:lang w:val="en-US"/>
              </w:rPr>
              <w:t>Entrepreneurship and business-administration</w:t>
            </w:r>
          </w:p>
        </w:tc>
      </w:tr>
      <w:tr w:rsidR="00AE0362" w:rsidRPr="006057D7" w:rsidTr="0042093D">
        <w:tc>
          <w:tcPr>
            <w:tcW w:w="2660" w:type="dxa"/>
            <w:tcBorders>
              <w:bottom w:val="single" w:sz="4" w:space="0" w:color="000000"/>
            </w:tcBorders>
          </w:tcPr>
          <w:p w:rsidR="00AE0362" w:rsidRPr="006057D7" w:rsidRDefault="00AE0362" w:rsidP="00AE0362">
            <w:pPr>
              <w:tabs>
                <w:tab w:val="left" w:pos="1843"/>
              </w:tabs>
              <w:spacing w:line="288" w:lineRule="auto"/>
              <w:rPr>
                <w:b/>
                <w:color w:val="000000" w:themeColor="text1"/>
                <w:sz w:val="28"/>
                <w:szCs w:val="28"/>
                <w:lang w:val="en-US"/>
              </w:rPr>
            </w:pPr>
            <w:r w:rsidRPr="006057D7">
              <w:rPr>
                <w:b/>
                <w:color w:val="000000" w:themeColor="text1"/>
                <w:sz w:val="28"/>
                <w:szCs w:val="28"/>
                <w:lang w:val="en-US"/>
              </w:rPr>
              <w:t>Name of lecturer(s)</w:t>
            </w:r>
          </w:p>
        </w:tc>
        <w:tc>
          <w:tcPr>
            <w:tcW w:w="6911" w:type="dxa"/>
            <w:tcBorders>
              <w:bottom w:val="single" w:sz="4" w:space="0" w:color="000000"/>
            </w:tcBorders>
          </w:tcPr>
          <w:p w:rsidR="00AE0362" w:rsidRPr="006057D7" w:rsidRDefault="00AE0362" w:rsidP="00AE0362">
            <w:pPr>
              <w:tabs>
                <w:tab w:val="left" w:pos="2660"/>
              </w:tabs>
              <w:spacing w:line="288" w:lineRule="auto"/>
              <w:jc w:val="both"/>
              <w:rPr>
                <w:i/>
                <w:color w:val="000000" w:themeColor="text1"/>
                <w:sz w:val="28"/>
                <w:szCs w:val="28"/>
                <w:lang w:val="en-US"/>
              </w:rPr>
            </w:pPr>
            <w:r w:rsidRPr="006057D7">
              <w:rPr>
                <w:i/>
                <w:color w:val="000000" w:themeColor="text1"/>
                <w:sz w:val="28"/>
                <w:szCs w:val="28"/>
                <w:lang w:val="en-US"/>
              </w:rPr>
              <w:t>PhD in Economics, Associate Professor.</w:t>
            </w:r>
          </w:p>
          <w:p w:rsidR="00AE0362" w:rsidRPr="006057D7" w:rsidRDefault="00AE0362" w:rsidP="00AE0362">
            <w:pPr>
              <w:tabs>
                <w:tab w:val="left" w:pos="2660"/>
              </w:tabs>
              <w:spacing w:line="288" w:lineRule="auto"/>
              <w:jc w:val="both"/>
              <w:rPr>
                <w:i/>
                <w:color w:val="000000" w:themeColor="text1"/>
                <w:sz w:val="28"/>
                <w:szCs w:val="28"/>
                <w:lang w:val="en-US"/>
              </w:rPr>
            </w:pPr>
            <w:proofErr w:type="spellStart"/>
            <w:r w:rsidRPr="006057D7">
              <w:rPr>
                <w:i/>
                <w:color w:val="000000" w:themeColor="text1"/>
                <w:sz w:val="28"/>
                <w:szCs w:val="28"/>
                <w:lang w:val="en-US"/>
              </w:rPr>
              <w:t>Haidenko</w:t>
            </w:r>
            <w:proofErr w:type="spellEnd"/>
            <w:r w:rsidRPr="006057D7">
              <w:rPr>
                <w:i/>
                <w:color w:val="000000" w:themeColor="text1"/>
                <w:sz w:val="28"/>
                <w:szCs w:val="28"/>
                <w:lang w:val="en-US"/>
              </w:rPr>
              <w:t xml:space="preserve"> </w:t>
            </w:r>
            <w:proofErr w:type="spellStart"/>
            <w:r w:rsidRPr="006057D7">
              <w:rPr>
                <w:i/>
                <w:color w:val="000000" w:themeColor="text1"/>
                <w:sz w:val="28"/>
                <w:szCs w:val="28"/>
                <w:lang w:val="en-US"/>
              </w:rPr>
              <w:t>Serhii</w:t>
            </w:r>
            <w:proofErr w:type="spellEnd"/>
          </w:p>
        </w:tc>
      </w:tr>
      <w:tr w:rsidR="00AE0362" w:rsidRPr="00FF3AF8" w:rsidTr="0042093D">
        <w:tc>
          <w:tcPr>
            <w:tcW w:w="2660" w:type="dxa"/>
            <w:tcBorders>
              <w:bottom w:val="single" w:sz="4" w:space="0" w:color="000000"/>
            </w:tcBorders>
          </w:tcPr>
          <w:p w:rsidR="00AE0362" w:rsidRPr="006057D7" w:rsidRDefault="00AE0362" w:rsidP="00AE0362">
            <w:pPr>
              <w:tabs>
                <w:tab w:val="left" w:pos="1843"/>
              </w:tabs>
              <w:spacing w:line="288" w:lineRule="auto"/>
              <w:rPr>
                <w:b/>
                <w:color w:val="000000" w:themeColor="text1"/>
                <w:sz w:val="28"/>
                <w:szCs w:val="28"/>
                <w:lang w:val="en-US"/>
              </w:rPr>
            </w:pPr>
            <w:r w:rsidRPr="006057D7">
              <w:rPr>
                <w:b/>
                <w:color w:val="000000" w:themeColor="text1"/>
                <w:sz w:val="28"/>
                <w:szCs w:val="28"/>
                <w:lang w:val="en-US"/>
              </w:rPr>
              <w:t xml:space="preserve">Contacts of lecturer(s) </w:t>
            </w:r>
          </w:p>
        </w:tc>
        <w:tc>
          <w:tcPr>
            <w:tcW w:w="6911" w:type="dxa"/>
            <w:tcBorders>
              <w:bottom w:val="single" w:sz="4" w:space="0" w:color="000000"/>
            </w:tcBorders>
          </w:tcPr>
          <w:p w:rsidR="00AE0362" w:rsidRPr="006057D7" w:rsidRDefault="00AE0362" w:rsidP="00AE0362">
            <w:pPr>
              <w:tabs>
                <w:tab w:val="center" w:pos="4667"/>
              </w:tabs>
              <w:spacing w:line="288" w:lineRule="auto"/>
              <w:rPr>
                <w:i/>
                <w:color w:val="000000" w:themeColor="text1"/>
                <w:sz w:val="28"/>
                <w:szCs w:val="28"/>
                <w:lang w:val="en-US"/>
              </w:rPr>
            </w:pPr>
            <w:r w:rsidRPr="006057D7">
              <w:rPr>
                <w:i/>
                <w:color w:val="000000" w:themeColor="text1"/>
                <w:sz w:val="28"/>
                <w:szCs w:val="28"/>
                <w:lang w:val="en-US"/>
              </w:rPr>
              <w:t xml:space="preserve">room 425 central </w:t>
            </w:r>
            <w:proofErr w:type="spellStart"/>
            <w:r w:rsidRPr="006057D7">
              <w:rPr>
                <w:i/>
                <w:color w:val="000000" w:themeColor="text1"/>
                <w:sz w:val="28"/>
                <w:szCs w:val="28"/>
                <w:lang w:val="en-US"/>
              </w:rPr>
              <w:t>сorps</w:t>
            </w:r>
            <w:proofErr w:type="spellEnd"/>
          </w:p>
          <w:p w:rsidR="00AE0362" w:rsidRPr="006057D7" w:rsidRDefault="00AE0362" w:rsidP="00AE0362">
            <w:pPr>
              <w:tabs>
                <w:tab w:val="left" w:pos="2660"/>
              </w:tabs>
              <w:spacing w:line="288" w:lineRule="auto"/>
              <w:jc w:val="both"/>
              <w:rPr>
                <w:i/>
                <w:color w:val="000000" w:themeColor="text1"/>
                <w:sz w:val="28"/>
                <w:szCs w:val="28"/>
                <w:lang w:val="en-US"/>
              </w:rPr>
            </w:pPr>
            <w:r w:rsidRPr="006057D7">
              <w:rPr>
                <w:i/>
                <w:color w:val="000000" w:themeColor="text1"/>
                <w:sz w:val="28"/>
                <w:szCs w:val="28"/>
                <w:lang w:val="en-US"/>
              </w:rPr>
              <w:t>e-mail: sergiy.gaydenko@kname.edu.ua</w:t>
            </w:r>
          </w:p>
        </w:tc>
      </w:tr>
    </w:tbl>
    <w:p w:rsidR="009C03AA" w:rsidRPr="006057D7" w:rsidRDefault="009C03AA" w:rsidP="00333C38">
      <w:pPr>
        <w:tabs>
          <w:tab w:val="left" w:pos="2660"/>
        </w:tabs>
        <w:rPr>
          <w:b/>
          <w:color w:val="000000" w:themeColor="text1"/>
          <w:sz w:val="28"/>
          <w:szCs w:val="28"/>
          <w:lang w:val="en-US"/>
        </w:rPr>
      </w:pPr>
    </w:p>
    <w:p w:rsidR="00156517" w:rsidRPr="00813D3A" w:rsidRDefault="00864219" w:rsidP="00333C38">
      <w:pPr>
        <w:ind w:firstLine="720"/>
        <w:jc w:val="both"/>
        <w:rPr>
          <w:color w:val="000000" w:themeColor="text1"/>
          <w:sz w:val="28"/>
          <w:szCs w:val="28"/>
          <w:lang w:val="en-US"/>
        </w:rPr>
      </w:pPr>
      <w:r w:rsidRPr="00864219">
        <w:rPr>
          <w:b/>
          <w:bCs/>
          <w:color w:val="000000" w:themeColor="text1"/>
          <w:sz w:val="28"/>
          <w:szCs w:val="28"/>
          <w:lang w:val="en-US"/>
        </w:rPr>
        <w:t xml:space="preserve">The purpose </w:t>
      </w:r>
      <w:r w:rsidR="00813D3A" w:rsidRPr="00813D3A">
        <w:rPr>
          <w:color w:val="000000" w:themeColor="text1"/>
          <w:sz w:val="28"/>
          <w:szCs w:val="28"/>
          <w:lang w:val="en-US"/>
        </w:rPr>
        <w:t xml:space="preserve">of studying the educational discipline </w:t>
      </w:r>
      <w:r w:rsidR="00813D3A" w:rsidRPr="00813D3A">
        <w:rPr>
          <w:color w:val="000000" w:themeColor="text1"/>
          <w:sz w:val="28"/>
          <w:szCs w:val="28"/>
          <w:lang w:val="uk-UA"/>
        </w:rPr>
        <w:t>«</w:t>
      </w:r>
      <w:r w:rsidR="00813D3A" w:rsidRPr="00813D3A">
        <w:rPr>
          <w:color w:val="000000" w:themeColor="text1"/>
          <w:sz w:val="28"/>
          <w:szCs w:val="28"/>
          <w:lang w:val="en-US"/>
        </w:rPr>
        <w:t xml:space="preserve">Business </w:t>
      </w:r>
      <w:r w:rsidR="00813D3A" w:rsidRPr="00813D3A">
        <w:rPr>
          <w:sz w:val="28"/>
          <w:szCs w:val="28"/>
          <w:lang w:val="en-US"/>
        </w:rPr>
        <w:t>value</w:t>
      </w:r>
      <w:r w:rsidR="00813D3A" w:rsidRPr="00813D3A">
        <w:rPr>
          <w:color w:val="000000" w:themeColor="text1"/>
          <w:sz w:val="28"/>
          <w:szCs w:val="28"/>
          <w:lang w:val="en-US"/>
        </w:rPr>
        <w:t xml:space="preserve"> management</w:t>
      </w:r>
      <w:r w:rsidR="00813D3A" w:rsidRPr="00813D3A">
        <w:rPr>
          <w:color w:val="000000" w:themeColor="text1"/>
          <w:sz w:val="28"/>
          <w:szCs w:val="28"/>
          <w:lang w:val="uk-UA"/>
        </w:rPr>
        <w:t>»</w:t>
      </w:r>
      <w:r w:rsidR="00813D3A" w:rsidRPr="00813D3A">
        <w:rPr>
          <w:color w:val="000000" w:themeColor="text1"/>
          <w:sz w:val="28"/>
          <w:szCs w:val="28"/>
          <w:lang w:val="en-US"/>
        </w:rPr>
        <w:t xml:space="preserve"> is to acquire theoretical knowledge and acquire practical skills in the field of business </w:t>
      </w:r>
      <w:r w:rsidR="00813D3A" w:rsidRPr="00813D3A">
        <w:rPr>
          <w:sz w:val="28"/>
          <w:szCs w:val="28"/>
          <w:lang w:val="en-US"/>
        </w:rPr>
        <w:t>value</w:t>
      </w:r>
      <w:r w:rsidR="00813D3A" w:rsidRPr="00813D3A">
        <w:rPr>
          <w:color w:val="000000" w:themeColor="text1"/>
          <w:sz w:val="28"/>
          <w:szCs w:val="28"/>
          <w:lang w:val="en-US"/>
        </w:rPr>
        <w:t xml:space="preserve"> management</w:t>
      </w:r>
      <w:r w:rsidRPr="00813D3A">
        <w:rPr>
          <w:color w:val="000000" w:themeColor="text1"/>
          <w:sz w:val="28"/>
          <w:szCs w:val="28"/>
          <w:lang w:val="en-US"/>
        </w:rPr>
        <w:t>.</w:t>
      </w:r>
    </w:p>
    <w:p w:rsidR="00031AA9" w:rsidRPr="006057D7" w:rsidRDefault="00031AA9" w:rsidP="00333C38">
      <w:pPr>
        <w:ind w:firstLine="709"/>
        <w:jc w:val="both"/>
        <w:rPr>
          <w:b/>
          <w:color w:val="000000" w:themeColor="text1"/>
          <w:sz w:val="28"/>
          <w:szCs w:val="28"/>
          <w:lang w:val="en-US"/>
        </w:rPr>
      </w:pPr>
    </w:p>
    <w:p w:rsidR="00595D7C" w:rsidRPr="00813D3A" w:rsidRDefault="00FA4806" w:rsidP="00451C45">
      <w:pPr>
        <w:ind w:firstLine="709"/>
        <w:jc w:val="both"/>
        <w:rPr>
          <w:bCs/>
          <w:color w:val="000000" w:themeColor="text1"/>
          <w:sz w:val="28"/>
          <w:szCs w:val="28"/>
          <w:lang w:val="en-US"/>
        </w:rPr>
      </w:pPr>
      <w:r w:rsidRPr="006057D7">
        <w:rPr>
          <w:b/>
          <w:color w:val="000000" w:themeColor="text1"/>
          <w:sz w:val="28"/>
          <w:szCs w:val="28"/>
          <w:lang w:val="en-US"/>
        </w:rPr>
        <w:t>Interdisciplinary connections:</w:t>
      </w:r>
      <w:r w:rsidR="009C03AA" w:rsidRPr="006057D7">
        <w:rPr>
          <w:color w:val="000000" w:themeColor="text1"/>
          <w:sz w:val="28"/>
          <w:szCs w:val="28"/>
          <w:lang w:val="en-US"/>
        </w:rPr>
        <w:t xml:space="preserve"> </w:t>
      </w:r>
      <w:r w:rsidR="00874439" w:rsidRPr="00874439">
        <w:rPr>
          <w:sz w:val="28"/>
          <w:szCs w:val="28"/>
          <w:lang w:val="en-US"/>
        </w:rPr>
        <w:t xml:space="preserve">the study of this discipline is directly based on the basic knowledge and skills acquired by the applicant at other levels of education and determined during the professional entrance test as sufficient for studying at the </w:t>
      </w:r>
      <w:r w:rsidR="00874439">
        <w:rPr>
          <w:sz w:val="28"/>
          <w:szCs w:val="28"/>
          <w:lang w:val="uk-UA"/>
        </w:rPr>
        <w:t>«</w:t>
      </w:r>
      <w:r w:rsidR="00874439" w:rsidRPr="00874439">
        <w:rPr>
          <w:sz w:val="28"/>
          <w:szCs w:val="28"/>
          <w:lang w:val="en-US"/>
        </w:rPr>
        <w:t>master's</w:t>
      </w:r>
      <w:r w:rsidR="00874439">
        <w:rPr>
          <w:sz w:val="28"/>
          <w:szCs w:val="28"/>
          <w:lang w:val="uk-UA"/>
        </w:rPr>
        <w:t>»</w:t>
      </w:r>
      <w:r w:rsidR="00874439" w:rsidRPr="00874439">
        <w:rPr>
          <w:sz w:val="28"/>
          <w:szCs w:val="28"/>
          <w:lang w:val="en-US"/>
        </w:rPr>
        <w:t xml:space="preserve"> educational level</w:t>
      </w:r>
    </w:p>
    <w:p w:rsidR="00DF28C9" w:rsidRPr="006057D7" w:rsidRDefault="00DF28C9" w:rsidP="00333C38">
      <w:pPr>
        <w:tabs>
          <w:tab w:val="left" w:pos="2660"/>
        </w:tabs>
        <w:ind w:firstLine="709"/>
        <w:rPr>
          <w:b/>
          <w:color w:val="000000" w:themeColor="text1"/>
          <w:sz w:val="28"/>
          <w:szCs w:val="28"/>
          <w:lang w:val="en-US"/>
        </w:rPr>
      </w:pPr>
    </w:p>
    <w:p w:rsidR="00EB09BA" w:rsidRPr="006057D7" w:rsidRDefault="00FF6A44" w:rsidP="00333C38">
      <w:pPr>
        <w:tabs>
          <w:tab w:val="left" w:pos="2660"/>
        </w:tabs>
        <w:ind w:firstLine="709"/>
        <w:rPr>
          <w:b/>
          <w:color w:val="000000" w:themeColor="text1"/>
          <w:sz w:val="28"/>
          <w:szCs w:val="28"/>
          <w:lang w:val="en-US"/>
        </w:rPr>
      </w:pPr>
      <w:r w:rsidRPr="006057D7">
        <w:rPr>
          <w:b/>
          <w:bCs/>
          <w:color w:val="000000" w:themeColor="text1"/>
          <w:sz w:val="28"/>
          <w:szCs w:val="28"/>
          <w:lang w:val="en-US"/>
        </w:rPr>
        <w:t>Contents</w:t>
      </w:r>
      <w:r w:rsidR="009C03AA" w:rsidRPr="006057D7">
        <w:rPr>
          <w:b/>
          <w:color w:val="000000" w:themeColor="text1"/>
          <w:sz w:val="28"/>
          <w:szCs w:val="28"/>
          <w:lang w:val="en-US"/>
        </w:rPr>
        <w:t>:</w:t>
      </w:r>
      <w:bookmarkStart w:id="0" w:name="_Hlk36634941"/>
    </w:p>
    <w:bookmarkEnd w:id="0"/>
    <w:p w:rsidR="00F71443" w:rsidRPr="009C7572" w:rsidRDefault="00F71443" w:rsidP="00F71443">
      <w:pPr>
        <w:tabs>
          <w:tab w:val="center" w:pos="4667"/>
        </w:tabs>
        <w:ind w:firstLine="709"/>
        <w:jc w:val="both"/>
        <w:rPr>
          <w:color w:val="000000" w:themeColor="text1"/>
          <w:sz w:val="28"/>
          <w:szCs w:val="28"/>
          <w:lang w:val="en-US"/>
        </w:rPr>
      </w:pPr>
      <w:r w:rsidRPr="009C7572">
        <w:rPr>
          <w:color w:val="000000" w:themeColor="text1"/>
          <w:sz w:val="28"/>
          <w:szCs w:val="28"/>
          <w:lang w:val="en-US"/>
        </w:rPr>
        <w:t xml:space="preserve">Content module 1. </w:t>
      </w:r>
      <w:r w:rsidR="00063CE8" w:rsidRPr="009C7572">
        <w:rPr>
          <w:sz w:val="28"/>
          <w:szCs w:val="28"/>
          <w:lang w:val="en-US"/>
        </w:rPr>
        <w:t>Cost and Market Approaches to Business Valuation</w:t>
      </w:r>
      <w:r w:rsidR="00063CE8" w:rsidRPr="009C7572">
        <w:rPr>
          <w:sz w:val="28"/>
          <w:szCs w:val="28"/>
          <w:lang w:val="uk-UA"/>
        </w:rPr>
        <w:t>.</w:t>
      </w:r>
    </w:p>
    <w:p w:rsidR="00F71443" w:rsidRPr="009C7572" w:rsidRDefault="00F71443" w:rsidP="00F71443">
      <w:pPr>
        <w:tabs>
          <w:tab w:val="center" w:pos="4667"/>
        </w:tabs>
        <w:ind w:firstLine="709"/>
        <w:jc w:val="both"/>
        <w:rPr>
          <w:color w:val="000000" w:themeColor="text1"/>
          <w:sz w:val="28"/>
          <w:szCs w:val="28"/>
          <w:lang w:val="en-US"/>
        </w:rPr>
      </w:pPr>
      <w:r w:rsidRPr="009C7572">
        <w:rPr>
          <w:color w:val="000000" w:themeColor="text1"/>
          <w:sz w:val="28"/>
          <w:szCs w:val="28"/>
          <w:lang w:val="en-US"/>
        </w:rPr>
        <w:t xml:space="preserve">Content module 2. </w:t>
      </w:r>
      <w:r w:rsidR="00063CE8" w:rsidRPr="009C7572">
        <w:rPr>
          <w:sz w:val="28"/>
          <w:szCs w:val="28"/>
          <w:lang w:val="en-US"/>
        </w:rPr>
        <w:t>Income Approach to Business Valuation</w:t>
      </w:r>
      <w:r w:rsidRPr="009C7572">
        <w:rPr>
          <w:color w:val="000000" w:themeColor="text1"/>
          <w:sz w:val="28"/>
          <w:szCs w:val="28"/>
          <w:lang w:val="en-US"/>
        </w:rPr>
        <w:t>.</w:t>
      </w:r>
    </w:p>
    <w:p w:rsidR="00063CE8" w:rsidRPr="003E6E5D" w:rsidRDefault="00F71443" w:rsidP="00F71443">
      <w:pPr>
        <w:tabs>
          <w:tab w:val="center" w:pos="4667"/>
        </w:tabs>
        <w:ind w:firstLine="709"/>
        <w:jc w:val="both"/>
        <w:rPr>
          <w:spacing w:val="-2"/>
          <w:sz w:val="28"/>
          <w:szCs w:val="28"/>
          <w:lang w:val="en-US"/>
        </w:rPr>
      </w:pPr>
      <w:r w:rsidRPr="003E6E5D">
        <w:rPr>
          <w:color w:val="000000" w:themeColor="text1"/>
          <w:spacing w:val="-2"/>
          <w:sz w:val="28"/>
          <w:szCs w:val="28"/>
          <w:lang w:val="en-US"/>
        </w:rPr>
        <w:t xml:space="preserve">Content module 3. </w:t>
      </w:r>
      <w:r w:rsidR="00063CE8" w:rsidRPr="003E6E5D">
        <w:rPr>
          <w:spacing w:val="-2"/>
          <w:sz w:val="28"/>
          <w:szCs w:val="28"/>
          <w:lang w:val="en-US"/>
        </w:rPr>
        <w:t>Value-Based Management for Increasing Business Worth.</w:t>
      </w:r>
    </w:p>
    <w:p w:rsidR="009C7572" w:rsidRPr="00063CE8" w:rsidRDefault="009C7572" w:rsidP="00F71443">
      <w:pPr>
        <w:tabs>
          <w:tab w:val="center" w:pos="4667"/>
        </w:tabs>
        <w:ind w:firstLine="709"/>
        <w:jc w:val="both"/>
        <w:rPr>
          <w:b/>
          <w:bCs/>
          <w:color w:val="000000" w:themeColor="text1"/>
          <w:sz w:val="28"/>
          <w:szCs w:val="28"/>
          <w:lang w:val="en-US"/>
        </w:rPr>
      </w:pPr>
    </w:p>
    <w:p w:rsidR="003E6E5D" w:rsidRDefault="00E82A1F" w:rsidP="00333C38">
      <w:pPr>
        <w:tabs>
          <w:tab w:val="center" w:pos="4667"/>
        </w:tabs>
        <w:ind w:firstLine="709"/>
        <w:jc w:val="both"/>
        <w:rPr>
          <w:bCs/>
          <w:color w:val="000000" w:themeColor="text1"/>
          <w:sz w:val="28"/>
          <w:szCs w:val="28"/>
          <w:lang w:val="en-US"/>
        </w:rPr>
      </w:pPr>
      <w:hyperlink r:id="rId5" w:history="1">
        <w:proofErr w:type="spellStart"/>
        <w:r w:rsidR="001202E5" w:rsidRPr="006057D7">
          <w:rPr>
            <w:rStyle w:val="ab"/>
            <w:b/>
            <w:i w:val="0"/>
            <w:iCs w:val="0"/>
            <w:color w:val="000000" w:themeColor="text1"/>
            <w:sz w:val="28"/>
            <w:szCs w:val="28"/>
            <w:lang w:val="en-US"/>
          </w:rPr>
          <w:t>Programme</w:t>
        </w:r>
        <w:proofErr w:type="spellEnd"/>
        <w:r w:rsidR="001202E5" w:rsidRPr="006057D7">
          <w:rPr>
            <w:rStyle w:val="ab"/>
            <w:b/>
            <w:i w:val="0"/>
            <w:iCs w:val="0"/>
            <w:color w:val="000000" w:themeColor="text1"/>
            <w:sz w:val="28"/>
            <w:szCs w:val="28"/>
            <w:lang w:val="en-US"/>
          </w:rPr>
          <w:t xml:space="preserve"> </w:t>
        </w:r>
        <w:r w:rsidR="00E47021" w:rsidRPr="006057D7">
          <w:rPr>
            <w:rStyle w:val="ab"/>
            <w:b/>
            <w:i w:val="0"/>
            <w:iCs w:val="0"/>
            <w:color w:val="000000" w:themeColor="text1"/>
            <w:sz w:val="28"/>
            <w:szCs w:val="28"/>
            <w:lang w:val="en-US"/>
          </w:rPr>
          <w:t>l</w:t>
        </w:r>
        <w:r w:rsidR="001202E5" w:rsidRPr="006057D7">
          <w:rPr>
            <w:rStyle w:val="ab"/>
            <w:b/>
            <w:i w:val="0"/>
            <w:iCs w:val="0"/>
            <w:color w:val="000000" w:themeColor="text1"/>
            <w:sz w:val="28"/>
            <w:szCs w:val="28"/>
            <w:lang w:val="en-US"/>
          </w:rPr>
          <w:t xml:space="preserve">earning </w:t>
        </w:r>
        <w:r w:rsidR="00E47021" w:rsidRPr="006057D7">
          <w:rPr>
            <w:rStyle w:val="ab"/>
            <w:b/>
            <w:i w:val="0"/>
            <w:iCs w:val="0"/>
            <w:color w:val="000000" w:themeColor="text1"/>
            <w:sz w:val="28"/>
            <w:szCs w:val="28"/>
            <w:lang w:val="en-US"/>
          </w:rPr>
          <w:t>o</w:t>
        </w:r>
        <w:r w:rsidR="001202E5" w:rsidRPr="006057D7">
          <w:rPr>
            <w:rStyle w:val="ab"/>
            <w:b/>
            <w:i w:val="0"/>
            <w:iCs w:val="0"/>
            <w:color w:val="000000" w:themeColor="text1"/>
            <w:sz w:val="28"/>
            <w:szCs w:val="28"/>
            <w:lang w:val="en-US"/>
          </w:rPr>
          <w:t>utcomes</w:t>
        </w:r>
      </w:hyperlink>
      <w:r w:rsidR="00156517" w:rsidRPr="006057D7">
        <w:rPr>
          <w:b/>
          <w:bCs/>
          <w:color w:val="000000" w:themeColor="text1"/>
          <w:sz w:val="28"/>
          <w:szCs w:val="28"/>
          <w:lang w:val="en-US"/>
        </w:rPr>
        <w:t>:</w:t>
      </w:r>
      <w:r w:rsidR="00156517" w:rsidRPr="006057D7">
        <w:rPr>
          <w:bCs/>
          <w:color w:val="000000" w:themeColor="text1"/>
          <w:sz w:val="28"/>
          <w:szCs w:val="28"/>
          <w:lang w:val="en-US"/>
        </w:rPr>
        <w:t xml:space="preserve"> </w:t>
      </w:r>
      <w:r w:rsidR="003E6E5D" w:rsidRPr="007E54AD">
        <w:rPr>
          <w:color w:val="000000" w:themeColor="text1"/>
          <w:sz w:val="28"/>
          <w:szCs w:val="28"/>
          <w:lang w:val="en-US"/>
        </w:rPr>
        <w:t>P</w:t>
      </w:r>
      <w:r w:rsidR="003E6E5D">
        <w:rPr>
          <w:color w:val="000000" w:themeColor="text1"/>
          <w:sz w:val="28"/>
          <w:szCs w:val="28"/>
          <w:lang w:val="en-US"/>
        </w:rPr>
        <w:t>LO</w:t>
      </w:r>
      <w:r w:rsidR="003E6E5D" w:rsidRPr="003E6E5D">
        <w:rPr>
          <w:bCs/>
          <w:color w:val="000000" w:themeColor="text1"/>
          <w:sz w:val="28"/>
          <w:szCs w:val="28"/>
          <w:lang w:val="en-US"/>
        </w:rPr>
        <w:t xml:space="preserve"> 1. Adapt and show initiative and independence in situations that arise in professional activity.</w:t>
      </w:r>
      <w:r w:rsidR="00BF07A1">
        <w:rPr>
          <w:bCs/>
          <w:color w:val="000000" w:themeColor="text1"/>
          <w:sz w:val="28"/>
          <w:szCs w:val="28"/>
          <w:lang w:val="uk-UA"/>
        </w:rPr>
        <w:t xml:space="preserve">                             </w:t>
      </w:r>
      <w:r w:rsidR="003E6E5D" w:rsidRPr="003E6E5D">
        <w:rPr>
          <w:bCs/>
          <w:color w:val="000000" w:themeColor="text1"/>
          <w:sz w:val="28"/>
          <w:szCs w:val="28"/>
          <w:lang w:val="en-US"/>
        </w:rPr>
        <w:t xml:space="preserve"> </w:t>
      </w:r>
      <w:r w:rsidR="003E6E5D" w:rsidRPr="007E54AD">
        <w:rPr>
          <w:color w:val="000000" w:themeColor="text1"/>
          <w:sz w:val="28"/>
          <w:szCs w:val="28"/>
          <w:lang w:val="en-US"/>
        </w:rPr>
        <w:t>P</w:t>
      </w:r>
      <w:r w:rsidR="003E6E5D">
        <w:rPr>
          <w:color w:val="000000" w:themeColor="text1"/>
          <w:sz w:val="28"/>
          <w:szCs w:val="28"/>
          <w:lang w:val="en-US"/>
        </w:rPr>
        <w:t>LO</w:t>
      </w:r>
      <w:r w:rsidR="003E6E5D" w:rsidRPr="003E6E5D">
        <w:rPr>
          <w:bCs/>
          <w:color w:val="000000" w:themeColor="text1"/>
          <w:sz w:val="28"/>
          <w:szCs w:val="28"/>
          <w:lang w:val="en-US"/>
        </w:rPr>
        <w:t xml:space="preserve"> 5. Professionally, in full and with creative self-realization to perform tasks in the field of entrepreneurship and trade. </w:t>
      </w:r>
      <w:r w:rsidR="003E6E5D" w:rsidRPr="007E54AD">
        <w:rPr>
          <w:color w:val="000000" w:themeColor="text1"/>
          <w:sz w:val="28"/>
          <w:szCs w:val="28"/>
          <w:lang w:val="en-US"/>
        </w:rPr>
        <w:t>P</w:t>
      </w:r>
      <w:r w:rsidR="003E6E5D">
        <w:rPr>
          <w:color w:val="000000" w:themeColor="text1"/>
          <w:sz w:val="28"/>
          <w:szCs w:val="28"/>
          <w:lang w:val="en-US"/>
        </w:rPr>
        <w:t>LO</w:t>
      </w:r>
      <w:r w:rsidR="003E6E5D" w:rsidRPr="003E6E5D">
        <w:rPr>
          <w:bCs/>
          <w:color w:val="000000" w:themeColor="text1"/>
          <w:sz w:val="28"/>
          <w:szCs w:val="28"/>
          <w:lang w:val="en-US"/>
        </w:rPr>
        <w:t xml:space="preserve"> 8. Evaluate products, goods, services, as well as processes taking place in business and trade structures, and draw appropriate conclusions for making management decisions. </w:t>
      </w:r>
      <w:r w:rsidR="00BF07A1" w:rsidRPr="007E54AD">
        <w:rPr>
          <w:color w:val="000000" w:themeColor="text1"/>
          <w:sz w:val="28"/>
          <w:szCs w:val="28"/>
          <w:lang w:val="en-US"/>
        </w:rPr>
        <w:t>P</w:t>
      </w:r>
      <w:r w:rsidR="00BF07A1">
        <w:rPr>
          <w:color w:val="000000" w:themeColor="text1"/>
          <w:sz w:val="28"/>
          <w:szCs w:val="28"/>
          <w:lang w:val="en-US"/>
        </w:rPr>
        <w:t>LO</w:t>
      </w:r>
      <w:r w:rsidR="003E6E5D" w:rsidRPr="003E6E5D">
        <w:rPr>
          <w:bCs/>
          <w:color w:val="000000" w:themeColor="text1"/>
          <w:sz w:val="28"/>
          <w:szCs w:val="28"/>
          <w:lang w:val="en-US"/>
        </w:rPr>
        <w:t xml:space="preserve"> 9 Develop and </w:t>
      </w:r>
      <w:r w:rsidR="003E6E5D" w:rsidRPr="003E6E5D">
        <w:rPr>
          <w:bCs/>
          <w:color w:val="000000" w:themeColor="text1"/>
          <w:sz w:val="28"/>
          <w:szCs w:val="28"/>
          <w:lang w:val="en-US"/>
        </w:rPr>
        <w:lastRenderedPageBreak/>
        <w:t>make decisions aimed at ensuring the efficiency of economic entities in the field of business and trade activities.</w:t>
      </w:r>
    </w:p>
    <w:p w:rsidR="00BF07A1" w:rsidRPr="00DA4393" w:rsidRDefault="00BF07A1" w:rsidP="00333C38">
      <w:pPr>
        <w:tabs>
          <w:tab w:val="left" w:pos="2660"/>
        </w:tabs>
        <w:ind w:firstLine="709"/>
        <w:rPr>
          <w:b/>
          <w:color w:val="000000" w:themeColor="text1"/>
          <w:sz w:val="18"/>
          <w:szCs w:val="18"/>
          <w:lang w:val="en-US"/>
        </w:rPr>
      </w:pPr>
    </w:p>
    <w:p w:rsidR="008E67ED" w:rsidRPr="006057D7" w:rsidRDefault="002B4B02" w:rsidP="00333C38">
      <w:pPr>
        <w:tabs>
          <w:tab w:val="left" w:pos="2660"/>
        </w:tabs>
        <w:ind w:firstLine="709"/>
        <w:rPr>
          <w:b/>
          <w:color w:val="000000" w:themeColor="text1"/>
          <w:sz w:val="28"/>
          <w:szCs w:val="28"/>
          <w:lang w:val="en-US"/>
        </w:rPr>
      </w:pPr>
      <w:r w:rsidRPr="006057D7">
        <w:rPr>
          <w:b/>
          <w:color w:val="000000" w:themeColor="text1"/>
          <w:sz w:val="28"/>
          <w:szCs w:val="28"/>
          <w:lang w:val="en-US"/>
        </w:rPr>
        <w:t>Learning outcomes:</w:t>
      </w:r>
    </w:p>
    <w:p w:rsidR="00BF07A1" w:rsidRPr="00BF07A1" w:rsidRDefault="00BF07A1" w:rsidP="00BF07A1">
      <w:pPr>
        <w:tabs>
          <w:tab w:val="left" w:pos="2660"/>
        </w:tabs>
        <w:ind w:firstLine="709"/>
        <w:jc w:val="both"/>
        <w:rPr>
          <w:color w:val="000000" w:themeColor="text1"/>
          <w:sz w:val="28"/>
          <w:szCs w:val="28"/>
          <w:lang w:val="en-US"/>
        </w:rPr>
      </w:pPr>
      <w:r>
        <w:rPr>
          <w:color w:val="000000" w:themeColor="text1"/>
          <w:sz w:val="28"/>
          <w:szCs w:val="28"/>
          <w:lang w:val="en-US"/>
        </w:rPr>
        <w:t>LO</w:t>
      </w:r>
      <w:r w:rsidRPr="00BF07A1">
        <w:rPr>
          <w:color w:val="000000" w:themeColor="text1"/>
          <w:sz w:val="28"/>
          <w:szCs w:val="28"/>
          <w:lang w:val="en-US"/>
        </w:rPr>
        <w:t xml:space="preserve"> 1.1 Choose business valuation methods and valuation procedures, depending on the features of the valuation object and other specific conditions;</w:t>
      </w:r>
    </w:p>
    <w:p w:rsidR="00BF07A1" w:rsidRPr="00BF07A1" w:rsidRDefault="00BF07A1" w:rsidP="00BF07A1">
      <w:pPr>
        <w:tabs>
          <w:tab w:val="left" w:pos="2660"/>
        </w:tabs>
        <w:ind w:firstLine="709"/>
        <w:jc w:val="both"/>
        <w:rPr>
          <w:color w:val="000000" w:themeColor="text1"/>
          <w:sz w:val="28"/>
          <w:szCs w:val="28"/>
          <w:lang w:val="en-US"/>
        </w:rPr>
      </w:pPr>
      <w:r>
        <w:rPr>
          <w:color w:val="000000" w:themeColor="text1"/>
          <w:sz w:val="28"/>
          <w:szCs w:val="28"/>
          <w:lang w:val="en-US"/>
        </w:rPr>
        <w:t>LO</w:t>
      </w:r>
      <w:r w:rsidRPr="00BF07A1">
        <w:rPr>
          <w:color w:val="000000" w:themeColor="text1"/>
          <w:sz w:val="28"/>
          <w:szCs w:val="28"/>
          <w:lang w:val="en-US"/>
        </w:rPr>
        <w:t xml:space="preserve"> 5.1 Analyze the current state of the business, based on the available information;</w:t>
      </w:r>
    </w:p>
    <w:p w:rsidR="00BF07A1" w:rsidRPr="00BF07A1" w:rsidRDefault="00BF07A1" w:rsidP="00BF07A1">
      <w:pPr>
        <w:tabs>
          <w:tab w:val="left" w:pos="2660"/>
        </w:tabs>
        <w:ind w:firstLine="709"/>
        <w:jc w:val="both"/>
        <w:rPr>
          <w:color w:val="000000" w:themeColor="text1"/>
          <w:sz w:val="28"/>
          <w:szCs w:val="28"/>
          <w:lang w:val="en-US"/>
        </w:rPr>
      </w:pPr>
      <w:r>
        <w:rPr>
          <w:color w:val="000000" w:themeColor="text1"/>
          <w:sz w:val="28"/>
          <w:szCs w:val="28"/>
          <w:lang w:val="en-US"/>
        </w:rPr>
        <w:t>LO</w:t>
      </w:r>
      <w:r w:rsidRPr="00BF07A1">
        <w:rPr>
          <w:color w:val="000000" w:themeColor="text1"/>
          <w:sz w:val="28"/>
          <w:szCs w:val="28"/>
          <w:lang w:val="en-US"/>
        </w:rPr>
        <w:t xml:space="preserve"> 5.2 Determine prospective economic benefits generated by the business in the interests of owners and other interested parties;</w:t>
      </w:r>
    </w:p>
    <w:p w:rsidR="00BF07A1" w:rsidRPr="00BF07A1" w:rsidRDefault="00BF07A1" w:rsidP="00BF07A1">
      <w:pPr>
        <w:tabs>
          <w:tab w:val="left" w:pos="2660"/>
        </w:tabs>
        <w:ind w:firstLine="709"/>
        <w:jc w:val="both"/>
        <w:rPr>
          <w:color w:val="000000" w:themeColor="text1"/>
          <w:sz w:val="28"/>
          <w:szCs w:val="28"/>
          <w:lang w:val="en-US"/>
        </w:rPr>
      </w:pPr>
      <w:r>
        <w:rPr>
          <w:color w:val="000000" w:themeColor="text1"/>
          <w:sz w:val="28"/>
          <w:szCs w:val="28"/>
          <w:lang w:val="en-US"/>
        </w:rPr>
        <w:t>LO</w:t>
      </w:r>
      <w:r w:rsidRPr="00BF07A1">
        <w:rPr>
          <w:color w:val="000000" w:themeColor="text1"/>
          <w:sz w:val="28"/>
          <w:szCs w:val="28"/>
          <w:lang w:val="en-US"/>
        </w:rPr>
        <w:t xml:space="preserve"> 8.1 Apply income approach methods to business valuation;</w:t>
      </w:r>
    </w:p>
    <w:p w:rsidR="00BF07A1" w:rsidRPr="00BF07A1" w:rsidRDefault="00BF07A1" w:rsidP="00BF07A1">
      <w:pPr>
        <w:tabs>
          <w:tab w:val="left" w:pos="2660"/>
        </w:tabs>
        <w:ind w:firstLine="709"/>
        <w:jc w:val="both"/>
        <w:rPr>
          <w:color w:val="000000" w:themeColor="text1"/>
          <w:sz w:val="28"/>
          <w:szCs w:val="28"/>
          <w:lang w:val="en-US"/>
        </w:rPr>
      </w:pPr>
      <w:r>
        <w:rPr>
          <w:color w:val="000000" w:themeColor="text1"/>
          <w:sz w:val="28"/>
          <w:szCs w:val="28"/>
          <w:lang w:val="en-US"/>
        </w:rPr>
        <w:t>LO</w:t>
      </w:r>
      <w:r w:rsidRPr="00BF07A1">
        <w:rPr>
          <w:color w:val="000000" w:themeColor="text1"/>
          <w:sz w:val="28"/>
          <w:szCs w:val="28"/>
          <w:lang w:val="en-US"/>
        </w:rPr>
        <w:t xml:space="preserve"> 8.2 Use methods of cost and market approaches to business valuation;</w:t>
      </w:r>
    </w:p>
    <w:p w:rsidR="00BF07A1" w:rsidRPr="00BF07A1" w:rsidRDefault="00BF07A1" w:rsidP="00BF07A1">
      <w:pPr>
        <w:tabs>
          <w:tab w:val="left" w:pos="2660"/>
        </w:tabs>
        <w:ind w:firstLine="709"/>
        <w:jc w:val="both"/>
        <w:rPr>
          <w:color w:val="000000" w:themeColor="text1"/>
          <w:sz w:val="28"/>
          <w:szCs w:val="28"/>
          <w:lang w:val="en-US"/>
        </w:rPr>
      </w:pPr>
      <w:r>
        <w:rPr>
          <w:color w:val="000000" w:themeColor="text1"/>
          <w:sz w:val="28"/>
          <w:szCs w:val="28"/>
          <w:lang w:val="en-US"/>
        </w:rPr>
        <w:t>LO</w:t>
      </w:r>
      <w:r w:rsidRPr="00BF07A1">
        <w:rPr>
          <w:color w:val="000000" w:themeColor="text1"/>
          <w:sz w:val="28"/>
          <w:szCs w:val="28"/>
          <w:lang w:val="en-US"/>
        </w:rPr>
        <w:t xml:space="preserve"> 9.1 To justify measures aimed at increasing the value of the business in the interests of its owners and other interested parties;</w:t>
      </w:r>
    </w:p>
    <w:p w:rsidR="00BF07A1" w:rsidRDefault="00BF07A1" w:rsidP="00BF07A1">
      <w:pPr>
        <w:tabs>
          <w:tab w:val="left" w:pos="2660"/>
        </w:tabs>
        <w:ind w:firstLine="709"/>
        <w:jc w:val="both"/>
        <w:rPr>
          <w:color w:val="000000" w:themeColor="text1"/>
          <w:sz w:val="28"/>
          <w:szCs w:val="28"/>
          <w:lang w:val="en-US"/>
        </w:rPr>
      </w:pPr>
      <w:r>
        <w:rPr>
          <w:color w:val="000000" w:themeColor="text1"/>
          <w:sz w:val="28"/>
          <w:szCs w:val="28"/>
          <w:lang w:val="en-US"/>
        </w:rPr>
        <w:t>LO</w:t>
      </w:r>
      <w:r w:rsidRPr="00BF07A1">
        <w:rPr>
          <w:color w:val="000000" w:themeColor="text1"/>
          <w:sz w:val="28"/>
          <w:szCs w:val="28"/>
          <w:lang w:val="en-US"/>
        </w:rPr>
        <w:t xml:space="preserve"> 9.2 Develop proposals for the implementation of management aimed at increasing business value.</w:t>
      </w:r>
    </w:p>
    <w:p w:rsidR="00316921" w:rsidRPr="00DA4393" w:rsidRDefault="00316921" w:rsidP="00316921">
      <w:pPr>
        <w:tabs>
          <w:tab w:val="left" w:pos="2660"/>
        </w:tabs>
        <w:ind w:firstLine="709"/>
        <w:jc w:val="both"/>
        <w:rPr>
          <w:i/>
          <w:iCs/>
          <w:color w:val="000000" w:themeColor="text1"/>
          <w:sz w:val="18"/>
          <w:szCs w:val="18"/>
          <w:lang w:val="en-US"/>
        </w:rPr>
      </w:pPr>
    </w:p>
    <w:p w:rsidR="00622FB7" w:rsidRPr="006057D7" w:rsidRDefault="00EA6351" w:rsidP="00333C38">
      <w:pPr>
        <w:tabs>
          <w:tab w:val="left" w:pos="2660"/>
        </w:tabs>
        <w:ind w:firstLine="709"/>
        <w:jc w:val="both"/>
        <w:rPr>
          <w:b/>
          <w:color w:val="000000" w:themeColor="text1"/>
          <w:sz w:val="28"/>
          <w:szCs w:val="28"/>
          <w:lang w:val="en-US"/>
        </w:rPr>
      </w:pPr>
      <w:r w:rsidRPr="006057D7">
        <w:rPr>
          <w:b/>
          <w:bCs/>
          <w:color w:val="000000" w:themeColor="text1"/>
          <w:sz w:val="28"/>
          <w:szCs w:val="28"/>
          <w:lang w:val="en-US"/>
        </w:rPr>
        <w:t>Teaching methods:</w:t>
      </w:r>
      <w:r w:rsidRPr="006057D7">
        <w:rPr>
          <w:color w:val="000000" w:themeColor="text1"/>
          <w:sz w:val="28"/>
          <w:szCs w:val="28"/>
          <w:lang w:val="en-US"/>
        </w:rPr>
        <w:t xml:space="preserve"> </w:t>
      </w:r>
      <w:r w:rsidR="00914E41" w:rsidRPr="00914E41">
        <w:rPr>
          <w:color w:val="000000" w:themeColor="text1"/>
          <w:sz w:val="28"/>
          <w:szCs w:val="28"/>
          <w:lang w:val="en-US"/>
        </w:rPr>
        <w:t>verbal, visual, practical (theoretical, analytical, calculation), independent work; discussion, presentation, interactive work in teams.</w:t>
      </w:r>
    </w:p>
    <w:p w:rsidR="00622FB7" w:rsidRPr="00DA4393" w:rsidRDefault="00622FB7" w:rsidP="00333C38">
      <w:pPr>
        <w:ind w:firstLine="720"/>
        <w:jc w:val="both"/>
        <w:rPr>
          <w:bCs/>
          <w:color w:val="000000" w:themeColor="text1"/>
          <w:sz w:val="18"/>
          <w:szCs w:val="18"/>
          <w:lang w:val="en-US"/>
        </w:rPr>
      </w:pPr>
    </w:p>
    <w:p w:rsidR="009C03AA" w:rsidRPr="006057D7" w:rsidRDefault="00622FB7" w:rsidP="00333C38">
      <w:pPr>
        <w:ind w:firstLine="720"/>
        <w:jc w:val="both"/>
        <w:rPr>
          <w:b/>
          <w:color w:val="000000" w:themeColor="text1"/>
          <w:sz w:val="28"/>
          <w:szCs w:val="28"/>
          <w:lang w:val="en-US"/>
        </w:rPr>
      </w:pPr>
      <w:r w:rsidRPr="006057D7">
        <w:rPr>
          <w:b/>
          <w:color w:val="000000" w:themeColor="text1"/>
          <w:sz w:val="28"/>
          <w:szCs w:val="28"/>
          <w:lang w:val="en-US"/>
        </w:rPr>
        <w:t>Methods of control and the procedure for assessing learning outcomes:</w:t>
      </w:r>
    </w:p>
    <w:p w:rsidR="00F70384" w:rsidRPr="00F70384" w:rsidRDefault="00F70384" w:rsidP="00EB6BDD">
      <w:pPr>
        <w:ind w:firstLine="709"/>
        <w:jc w:val="both"/>
        <w:textAlignment w:val="baseline"/>
        <w:rPr>
          <w:color w:val="000000" w:themeColor="text1"/>
          <w:sz w:val="28"/>
          <w:szCs w:val="28"/>
          <w:lang w:val="en-US"/>
        </w:rPr>
      </w:pPr>
      <w:r w:rsidRPr="00EB6BDD">
        <w:rPr>
          <w:i/>
          <w:iCs/>
          <w:color w:val="000000" w:themeColor="text1"/>
          <w:sz w:val="28"/>
          <w:szCs w:val="28"/>
          <w:lang w:val="en-US"/>
        </w:rPr>
        <w:t>Current control</w:t>
      </w:r>
      <w:r w:rsidRPr="00F70384">
        <w:rPr>
          <w:color w:val="000000" w:themeColor="text1"/>
          <w:sz w:val="28"/>
          <w:szCs w:val="28"/>
          <w:lang w:val="en-US"/>
        </w:rPr>
        <w:t xml:space="preserve"> methods are:</w:t>
      </w:r>
    </w:p>
    <w:p w:rsidR="00F70384" w:rsidRPr="00F70384" w:rsidRDefault="00F70384" w:rsidP="00EB6BDD">
      <w:pPr>
        <w:ind w:firstLine="709"/>
        <w:jc w:val="both"/>
        <w:textAlignment w:val="baseline"/>
        <w:rPr>
          <w:color w:val="000000" w:themeColor="text1"/>
          <w:sz w:val="28"/>
          <w:szCs w:val="28"/>
          <w:lang w:val="en-US"/>
        </w:rPr>
      </w:pPr>
      <w:r w:rsidRPr="00F70384">
        <w:rPr>
          <w:color w:val="000000" w:themeColor="text1"/>
          <w:sz w:val="28"/>
          <w:szCs w:val="28"/>
          <w:lang w:val="en-US"/>
        </w:rPr>
        <w:t>– oral or written survey;</w:t>
      </w:r>
    </w:p>
    <w:p w:rsidR="00F70384" w:rsidRPr="00F70384" w:rsidRDefault="00F70384" w:rsidP="00EB6BDD">
      <w:pPr>
        <w:ind w:firstLine="709"/>
        <w:jc w:val="both"/>
        <w:textAlignment w:val="baseline"/>
        <w:rPr>
          <w:color w:val="000000" w:themeColor="text1"/>
          <w:sz w:val="28"/>
          <w:szCs w:val="28"/>
          <w:lang w:val="en-US"/>
        </w:rPr>
      </w:pPr>
      <w:r w:rsidRPr="00F70384">
        <w:rPr>
          <w:color w:val="000000" w:themeColor="text1"/>
          <w:sz w:val="28"/>
          <w:szCs w:val="28"/>
          <w:lang w:val="en-US"/>
        </w:rPr>
        <w:t>– written control;</w:t>
      </w:r>
    </w:p>
    <w:p w:rsidR="00F70384" w:rsidRPr="00F70384" w:rsidRDefault="00F70384" w:rsidP="00EB6BDD">
      <w:pPr>
        <w:ind w:firstLine="709"/>
        <w:jc w:val="both"/>
        <w:textAlignment w:val="baseline"/>
        <w:rPr>
          <w:color w:val="000000" w:themeColor="text1"/>
          <w:sz w:val="28"/>
          <w:szCs w:val="28"/>
          <w:lang w:val="en-US"/>
        </w:rPr>
      </w:pPr>
      <w:r w:rsidRPr="00F70384">
        <w:rPr>
          <w:color w:val="000000" w:themeColor="text1"/>
          <w:sz w:val="28"/>
          <w:szCs w:val="28"/>
          <w:lang w:val="en-US"/>
        </w:rPr>
        <w:t xml:space="preserve">- verification of tasks for independent work and stages of </w:t>
      </w:r>
      <w:r w:rsidR="00EB6BDD">
        <w:rPr>
          <w:color w:val="000000" w:themeColor="text1"/>
          <w:sz w:val="28"/>
          <w:szCs w:val="28"/>
          <w:lang w:val="en-US"/>
        </w:rPr>
        <w:t>CGW</w:t>
      </w:r>
      <w:r w:rsidRPr="00F70384">
        <w:rPr>
          <w:color w:val="000000" w:themeColor="text1"/>
          <w:sz w:val="28"/>
          <w:szCs w:val="28"/>
          <w:lang w:val="en-US"/>
        </w:rPr>
        <w:t>;</w:t>
      </w:r>
    </w:p>
    <w:p w:rsidR="00F70384" w:rsidRPr="00F70384" w:rsidRDefault="00F70384" w:rsidP="00EB6BDD">
      <w:pPr>
        <w:ind w:firstLine="709"/>
        <w:jc w:val="both"/>
        <w:textAlignment w:val="baseline"/>
        <w:rPr>
          <w:color w:val="000000" w:themeColor="text1"/>
          <w:sz w:val="28"/>
          <w:szCs w:val="28"/>
          <w:lang w:val="en-US"/>
        </w:rPr>
      </w:pPr>
      <w:r w:rsidRPr="00F70384">
        <w:rPr>
          <w:color w:val="000000" w:themeColor="text1"/>
          <w:sz w:val="28"/>
          <w:szCs w:val="28"/>
          <w:lang w:val="en-US"/>
        </w:rPr>
        <w:t>– testing in a virtual educational environment on the MOODLE platform https://dl.kname.edu.ua/course/view.php?id=797, Office 365, Teams;</w:t>
      </w:r>
    </w:p>
    <w:p w:rsidR="00F70384" w:rsidRPr="00F70384" w:rsidRDefault="00F70384" w:rsidP="00EB6BDD">
      <w:pPr>
        <w:ind w:firstLine="709"/>
        <w:jc w:val="both"/>
        <w:textAlignment w:val="baseline"/>
        <w:rPr>
          <w:color w:val="000000" w:themeColor="text1"/>
          <w:sz w:val="28"/>
          <w:szCs w:val="28"/>
          <w:lang w:val="en-US"/>
        </w:rPr>
      </w:pPr>
      <w:r w:rsidRPr="00F70384">
        <w:rPr>
          <w:color w:val="000000" w:themeColor="text1"/>
          <w:sz w:val="28"/>
          <w:szCs w:val="28"/>
          <w:lang w:val="en-US"/>
        </w:rPr>
        <w:t>- problem solving.</w:t>
      </w:r>
    </w:p>
    <w:p w:rsidR="00F70384" w:rsidRPr="00F70384" w:rsidRDefault="00F70384" w:rsidP="00EB6BDD">
      <w:pPr>
        <w:ind w:firstLine="709"/>
        <w:jc w:val="both"/>
        <w:textAlignment w:val="baseline"/>
        <w:rPr>
          <w:color w:val="000000" w:themeColor="text1"/>
          <w:sz w:val="28"/>
          <w:szCs w:val="28"/>
          <w:lang w:val="en-US"/>
        </w:rPr>
      </w:pPr>
      <w:r w:rsidRPr="00F70384">
        <w:rPr>
          <w:color w:val="000000" w:themeColor="text1"/>
          <w:sz w:val="28"/>
          <w:szCs w:val="28"/>
          <w:lang w:val="en-US"/>
        </w:rPr>
        <w:t xml:space="preserve">Methods of </w:t>
      </w:r>
      <w:r w:rsidRPr="00EB6BDD">
        <w:rPr>
          <w:i/>
          <w:iCs/>
          <w:color w:val="000000" w:themeColor="text1"/>
          <w:sz w:val="28"/>
          <w:szCs w:val="28"/>
          <w:lang w:val="en-US"/>
        </w:rPr>
        <w:t>modular control (by content modules)</w:t>
      </w:r>
      <w:r w:rsidRPr="00F70384">
        <w:rPr>
          <w:color w:val="000000" w:themeColor="text1"/>
          <w:sz w:val="28"/>
          <w:szCs w:val="28"/>
          <w:lang w:val="en-US"/>
        </w:rPr>
        <w:t>:</w:t>
      </w:r>
    </w:p>
    <w:p w:rsidR="00F70384" w:rsidRPr="00F70384" w:rsidRDefault="00F70384" w:rsidP="00EB6BDD">
      <w:pPr>
        <w:ind w:firstLine="709"/>
        <w:jc w:val="both"/>
        <w:textAlignment w:val="baseline"/>
        <w:rPr>
          <w:color w:val="000000" w:themeColor="text1"/>
          <w:sz w:val="28"/>
          <w:szCs w:val="28"/>
          <w:lang w:val="en-US"/>
        </w:rPr>
      </w:pPr>
      <w:r w:rsidRPr="00F70384">
        <w:rPr>
          <w:color w:val="000000" w:themeColor="text1"/>
          <w:sz w:val="28"/>
          <w:szCs w:val="28"/>
          <w:lang w:val="en-US"/>
        </w:rPr>
        <w:t>- testing in a virtual educational environment on the MOODLE, Office 365, Teams platform.</w:t>
      </w:r>
    </w:p>
    <w:p w:rsidR="00EB6BDD" w:rsidRDefault="00F70384" w:rsidP="00EB6BDD">
      <w:pPr>
        <w:ind w:firstLine="709"/>
        <w:jc w:val="both"/>
        <w:textAlignment w:val="baseline"/>
        <w:rPr>
          <w:color w:val="000000" w:themeColor="text1"/>
          <w:sz w:val="28"/>
          <w:szCs w:val="28"/>
          <w:lang w:val="en-US"/>
        </w:rPr>
      </w:pPr>
      <w:r w:rsidRPr="00F70384">
        <w:rPr>
          <w:color w:val="000000" w:themeColor="text1"/>
          <w:sz w:val="28"/>
          <w:szCs w:val="28"/>
          <w:lang w:val="en-US"/>
        </w:rPr>
        <w:t xml:space="preserve">Methods of </w:t>
      </w:r>
      <w:r w:rsidRPr="003F4B5E">
        <w:rPr>
          <w:i/>
          <w:iCs/>
          <w:color w:val="000000" w:themeColor="text1"/>
          <w:sz w:val="28"/>
          <w:szCs w:val="28"/>
          <w:lang w:val="en-US"/>
        </w:rPr>
        <w:t>final semester control</w:t>
      </w:r>
      <w:r w:rsidRPr="00F70384">
        <w:rPr>
          <w:color w:val="000000" w:themeColor="text1"/>
          <w:sz w:val="28"/>
          <w:szCs w:val="28"/>
          <w:lang w:val="en-US"/>
        </w:rPr>
        <w:t>: carried out in writing, using the MS Teams software product or in a virtual educational environment on the MOODLE, Office 365, Teams platform. The tickets contain two theoretical questions and a practical task.</w:t>
      </w:r>
    </w:p>
    <w:p w:rsidR="00EB6BDD" w:rsidRPr="00DA4393" w:rsidRDefault="00EB6BDD" w:rsidP="00F70384">
      <w:pPr>
        <w:jc w:val="center"/>
        <w:textAlignment w:val="baseline"/>
        <w:rPr>
          <w:color w:val="000000" w:themeColor="text1"/>
          <w:sz w:val="16"/>
          <w:szCs w:val="16"/>
          <w:lang w:val="en-US"/>
        </w:rPr>
      </w:pPr>
    </w:p>
    <w:p w:rsidR="00695AD6" w:rsidRPr="006057D7" w:rsidRDefault="00695AD6" w:rsidP="00F70384">
      <w:pPr>
        <w:jc w:val="center"/>
        <w:textAlignment w:val="baseline"/>
        <w:rPr>
          <w:color w:val="000000" w:themeColor="text1"/>
          <w:sz w:val="28"/>
          <w:szCs w:val="28"/>
          <w:lang w:val="en-US"/>
        </w:rPr>
      </w:pPr>
      <w:r w:rsidRPr="006057D7">
        <w:rPr>
          <w:b/>
          <w:bCs/>
          <w:color w:val="000000" w:themeColor="text1"/>
          <w:sz w:val="28"/>
          <w:szCs w:val="28"/>
          <w:lang w:val="en-US"/>
        </w:rPr>
        <w:t>Material and technical and information support:</w:t>
      </w:r>
    </w:p>
    <w:p w:rsidR="00986C7B" w:rsidRPr="00DA4393" w:rsidRDefault="00986C7B" w:rsidP="00333C38">
      <w:pPr>
        <w:jc w:val="center"/>
        <w:rPr>
          <w:bCs/>
          <w:color w:val="000000" w:themeColor="text1"/>
          <w:sz w:val="16"/>
          <w:szCs w:val="16"/>
          <w:lang w:val="en-US"/>
        </w:rPr>
      </w:pPr>
    </w:p>
    <w:p w:rsidR="003F4B5E" w:rsidRPr="001046F8" w:rsidRDefault="003F4B5E" w:rsidP="001046F8">
      <w:pPr>
        <w:jc w:val="center"/>
        <w:rPr>
          <w:b/>
          <w:color w:val="000000" w:themeColor="text1"/>
          <w:sz w:val="28"/>
          <w:szCs w:val="28"/>
          <w:lang w:val="en-US"/>
        </w:rPr>
      </w:pPr>
      <w:r w:rsidRPr="001046F8">
        <w:rPr>
          <w:b/>
          <w:color w:val="000000" w:themeColor="text1"/>
          <w:sz w:val="28"/>
          <w:szCs w:val="28"/>
          <w:lang w:val="en-US"/>
        </w:rPr>
        <w:t>Methodical support</w:t>
      </w:r>
    </w:p>
    <w:p w:rsidR="003F4B5E" w:rsidRPr="00DA4393" w:rsidRDefault="003F4B5E" w:rsidP="003F4B5E">
      <w:pPr>
        <w:ind w:firstLine="709"/>
        <w:jc w:val="both"/>
        <w:rPr>
          <w:bCs/>
          <w:color w:val="000000" w:themeColor="text1"/>
          <w:sz w:val="28"/>
          <w:szCs w:val="28"/>
          <w:lang w:val="en-US"/>
        </w:rPr>
      </w:pPr>
      <w:r w:rsidRPr="003F4B5E">
        <w:rPr>
          <w:bCs/>
          <w:color w:val="000000" w:themeColor="text1"/>
          <w:sz w:val="28"/>
          <w:szCs w:val="28"/>
          <w:lang w:val="en-US"/>
        </w:rPr>
        <w:t xml:space="preserve">ID of the distance course of the discipline in the virtual educational environment on the MOODLE platform </w:t>
      </w:r>
      <w:r w:rsidRPr="00DA4393">
        <w:rPr>
          <w:bCs/>
          <w:color w:val="000000" w:themeColor="text1"/>
          <w:sz w:val="28"/>
          <w:szCs w:val="28"/>
          <w:lang w:val="en-US"/>
        </w:rPr>
        <w:t xml:space="preserve">of the </w:t>
      </w:r>
      <w:proofErr w:type="spellStart"/>
      <w:r w:rsidR="00DA4393" w:rsidRPr="00DA4393">
        <w:rPr>
          <w:bCs/>
          <w:sz w:val="28"/>
          <w:szCs w:val="28"/>
          <w:lang w:val="en-US"/>
        </w:rPr>
        <w:t>KhNUMG</w:t>
      </w:r>
      <w:proofErr w:type="spellEnd"/>
      <w:r w:rsidR="00DA4393" w:rsidRPr="00DA4393">
        <w:rPr>
          <w:bCs/>
          <w:sz w:val="28"/>
          <w:szCs w:val="28"/>
          <w:lang w:val="en-US"/>
        </w:rPr>
        <w:t xml:space="preserve"> </w:t>
      </w:r>
      <w:r w:rsidR="00DA4393" w:rsidRPr="00DA4393">
        <w:rPr>
          <w:color w:val="000000"/>
          <w:spacing w:val="-2"/>
          <w:sz w:val="28"/>
          <w:szCs w:val="28"/>
          <w:lang w:val="en-US"/>
        </w:rPr>
        <w:t xml:space="preserve">named after O.M. </w:t>
      </w:r>
      <w:proofErr w:type="spellStart"/>
      <w:r w:rsidR="00DA4393" w:rsidRPr="00DA4393">
        <w:rPr>
          <w:color w:val="000000"/>
          <w:spacing w:val="-2"/>
          <w:sz w:val="28"/>
          <w:szCs w:val="28"/>
          <w:lang w:val="en-US"/>
        </w:rPr>
        <w:t>Beketov</w:t>
      </w:r>
      <w:proofErr w:type="spellEnd"/>
      <w:r w:rsidR="001046F8" w:rsidRPr="00DA4393">
        <w:rPr>
          <w:bCs/>
          <w:color w:val="000000" w:themeColor="text1"/>
          <w:sz w:val="28"/>
          <w:szCs w:val="28"/>
          <w:lang w:val="en-US"/>
        </w:rPr>
        <w:t xml:space="preserve"> </w:t>
      </w:r>
      <w:r w:rsidRPr="00DA4393">
        <w:rPr>
          <w:b/>
          <w:color w:val="000000" w:themeColor="text1"/>
          <w:sz w:val="28"/>
          <w:szCs w:val="28"/>
          <w:lang w:val="en-US"/>
        </w:rPr>
        <w:t>https://dl.kname.edu.ua/course/view.php?id=797</w:t>
      </w:r>
    </w:p>
    <w:p w:rsidR="003F4B5E" w:rsidRPr="00DA4393" w:rsidRDefault="003F4B5E" w:rsidP="003F4B5E">
      <w:pPr>
        <w:ind w:firstLine="709"/>
        <w:jc w:val="both"/>
        <w:rPr>
          <w:bCs/>
          <w:color w:val="000000" w:themeColor="text1"/>
          <w:sz w:val="16"/>
          <w:szCs w:val="16"/>
          <w:lang w:val="en-US"/>
        </w:rPr>
      </w:pPr>
    </w:p>
    <w:p w:rsidR="003F4B5E" w:rsidRPr="00DA4393" w:rsidRDefault="003F4B5E" w:rsidP="00DA4393">
      <w:pPr>
        <w:jc w:val="center"/>
        <w:rPr>
          <w:b/>
          <w:color w:val="000000" w:themeColor="text1"/>
          <w:sz w:val="28"/>
          <w:szCs w:val="28"/>
          <w:lang w:val="en-US"/>
        </w:rPr>
      </w:pPr>
      <w:r w:rsidRPr="00DA4393">
        <w:rPr>
          <w:b/>
          <w:color w:val="000000" w:themeColor="text1"/>
          <w:sz w:val="28"/>
          <w:szCs w:val="28"/>
          <w:lang w:val="en-US"/>
        </w:rPr>
        <w:t>Recommended reading and information resources</w:t>
      </w:r>
    </w:p>
    <w:p w:rsidR="006965B1" w:rsidRPr="003F4B5E" w:rsidRDefault="006965B1" w:rsidP="006965B1">
      <w:pPr>
        <w:ind w:firstLine="709"/>
        <w:jc w:val="both"/>
        <w:rPr>
          <w:bCs/>
          <w:color w:val="000000" w:themeColor="text1"/>
          <w:sz w:val="28"/>
          <w:szCs w:val="28"/>
          <w:lang w:val="en-US"/>
        </w:rPr>
      </w:pPr>
      <w:r>
        <w:rPr>
          <w:bCs/>
          <w:color w:val="000000" w:themeColor="text1"/>
          <w:sz w:val="28"/>
          <w:szCs w:val="28"/>
          <w:lang w:val="uk-UA"/>
        </w:rPr>
        <w:t>1</w:t>
      </w:r>
      <w:r w:rsidRPr="003F4B5E">
        <w:rPr>
          <w:bCs/>
          <w:color w:val="000000" w:themeColor="text1"/>
          <w:sz w:val="28"/>
          <w:szCs w:val="28"/>
          <w:lang w:val="en-US"/>
        </w:rPr>
        <w:t xml:space="preserve">. </w:t>
      </w:r>
      <w:proofErr w:type="spellStart"/>
      <w:r w:rsidRPr="003F4B5E">
        <w:rPr>
          <w:bCs/>
          <w:color w:val="000000" w:themeColor="text1"/>
          <w:sz w:val="28"/>
          <w:szCs w:val="28"/>
          <w:lang w:val="en-US"/>
        </w:rPr>
        <w:t>Chubka</w:t>
      </w:r>
      <w:proofErr w:type="spellEnd"/>
      <w:r w:rsidRPr="003F4B5E">
        <w:rPr>
          <w:bCs/>
          <w:color w:val="000000" w:themeColor="text1"/>
          <w:sz w:val="28"/>
          <w:szCs w:val="28"/>
          <w:lang w:val="en-US"/>
        </w:rPr>
        <w:t xml:space="preserve"> O. M., </w:t>
      </w:r>
      <w:proofErr w:type="spellStart"/>
      <w:r w:rsidRPr="003F4B5E">
        <w:rPr>
          <w:bCs/>
          <w:color w:val="000000" w:themeColor="text1"/>
          <w:sz w:val="28"/>
          <w:szCs w:val="28"/>
          <w:lang w:val="en-US"/>
        </w:rPr>
        <w:t>Fedevich</w:t>
      </w:r>
      <w:proofErr w:type="spellEnd"/>
      <w:r w:rsidRPr="003F4B5E">
        <w:rPr>
          <w:bCs/>
          <w:color w:val="000000" w:themeColor="text1"/>
          <w:sz w:val="28"/>
          <w:szCs w:val="28"/>
          <w:lang w:val="en-US"/>
        </w:rPr>
        <w:t xml:space="preserve"> L. S., </w:t>
      </w:r>
      <w:proofErr w:type="spellStart"/>
      <w:r w:rsidRPr="003F4B5E">
        <w:rPr>
          <w:bCs/>
          <w:color w:val="000000" w:themeColor="text1"/>
          <w:sz w:val="28"/>
          <w:szCs w:val="28"/>
          <w:lang w:val="en-US"/>
        </w:rPr>
        <w:t>Kurylo</w:t>
      </w:r>
      <w:proofErr w:type="spellEnd"/>
      <w:r w:rsidRPr="003F4B5E">
        <w:rPr>
          <w:bCs/>
          <w:color w:val="000000" w:themeColor="text1"/>
          <w:sz w:val="28"/>
          <w:szCs w:val="28"/>
          <w:lang w:val="en-US"/>
        </w:rPr>
        <w:t xml:space="preserve"> O. B. The cost approach to estimating the value of the enterprise: characteristics of the methods. Economy and </w:t>
      </w:r>
      <w:r w:rsidRPr="003F4B5E">
        <w:rPr>
          <w:bCs/>
          <w:color w:val="000000" w:themeColor="text1"/>
          <w:sz w:val="28"/>
          <w:szCs w:val="28"/>
          <w:lang w:val="en-US"/>
        </w:rPr>
        <w:lastRenderedPageBreak/>
        <w:t>society. 2018. No. 19. P. 1198–1203. DOI: https://doi.org/10.32782/2524-0072/2018-19-179.</w:t>
      </w:r>
    </w:p>
    <w:p w:rsidR="006965B1" w:rsidRPr="003F4B5E" w:rsidRDefault="006965B1" w:rsidP="006965B1">
      <w:pPr>
        <w:ind w:firstLine="709"/>
        <w:jc w:val="both"/>
        <w:rPr>
          <w:bCs/>
          <w:color w:val="000000" w:themeColor="text1"/>
          <w:sz w:val="28"/>
          <w:szCs w:val="28"/>
          <w:lang w:val="en-US"/>
        </w:rPr>
      </w:pPr>
      <w:r w:rsidRPr="003F4B5E">
        <w:rPr>
          <w:bCs/>
          <w:color w:val="000000" w:themeColor="text1"/>
          <w:sz w:val="28"/>
          <w:szCs w:val="28"/>
          <w:lang w:val="en-US"/>
        </w:rPr>
        <w:t xml:space="preserve">2. </w:t>
      </w:r>
      <w:proofErr w:type="spellStart"/>
      <w:r w:rsidRPr="003F4B5E">
        <w:rPr>
          <w:bCs/>
          <w:color w:val="000000" w:themeColor="text1"/>
          <w:sz w:val="28"/>
          <w:szCs w:val="28"/>
          <w:lang w:val="en-US"/>
        </w:rPr>
        <w:t>Chut</w:t>
      </w:r>
      <w:proofErr w:type="spellEnd"/>
      <w:r w:rsidRPr="003F4B5E">
        <w:rPr>
          <w:bCs/>
          <w:color w:val="000000" w:themeColor="text1"/>
          <w:sz w:val="28"/>
          <w:szCs w:val="28"/>
          <w:lang w:val="en-US"/>
        </w:rPr>
        <w:t xml:space="preserve"> M. A. The concept of value-oriented enterprise management strategy. Problems and prospects of economics and management. 2019. No. 1. P. 114–121. URL: http://ppeu.stu.cn.ua/article/view/176590/176387.</w:t>
      </w:r>
    </w:p>
    <w:p w:rsidR="00E979D5" w:rsidRPr="003F4B5E" w:rsidRDefault="006965B1" w:rsidP="00E979D5">
      <w:pPr>
        <w:ind w:firstLine="709"/>
        <w:jc w:val="both"/>
        <w:rPr>
          <w:bCs/>
          <w:color w:val="000000" w:themeColor="text1"/>
          <w:sz w:val="28"/>
          <w:szCs w:val="28"/>
          <w:lang w:val="en-US"/>
        </w:rPr>
      </w:pPr>
      <w:r>
        <w:rPr>
          <w:bCs/>
          <w:color w:val="000000" w:themeColor="text1"/>
          <w:sz w:val="28"/>
          <w:szCs w:val="28"/>
          <w:lang w:val="uk-UA"/>
        </w:rPr>
        <w:t>3</w:t>
      </w:r>
      <w:r w:rsidR="00E979D5" w:rsidRPr="003F4B5E">
        <w:rPr>
          <w:bCs/>
          <w:color w:val="000000" w:themeColor="text1"/>
          <w:sz w:val="28"/>
          <w:szCs w:val="28"/>
          <w:lang w:val="en-US"/>
        </w:rPr>
        <w:t xml:space="preserve">. I. V. </w:t>
      </w:r>
      <w:proofErr w:type="spellStart"/>
      <w:r w:rsidR="00E979D5" w:rsidRPr="003F4B5E">
        <w:rPr>
          <w:bCs/>
          <w:color w:val="000000" w:themeColor="text1"/>
          <w:sz w:val="28"/>
          <w:szCs w:val="28"/>
          <w:lang w:val="en-US"/>
        </w:rPr>
        <w:t>Kryvyovyazyuk</w:t>
      </w:r>
      <w:proofErr w:type="spellEnd"/>
      <w:r w:rsidR="00E979D5" w:rsidRPr="003F4B5E">
        <w:rPr>
          <w:bCs/>
          <w:color w:val="000000" w:themeColor="text1"/>
          <w:sz w:val="28"/>
          <w:szCs w:val="28"/>
          <w:lang w:val="en-US"/>
        </w:rPr>
        <w:t xml:space="preserve">, O. V. </w:t>
      </w:r>
      <w:proofErr w:type="spellStart"/>
      <w:r w:rsidR="00E979D5" w:rsidRPr="003F4B5E">
        <w:rPr>
          <w:bCs/>
          <w:color w:val="000000" w:themeColor="text1"/>
          <w:sz w:val="28"/>
          <w:szCs w:val="28"/>
          <w:lang w:val="en-US"/>
        </w:rPr>
        <w:t>Burban</w:t>
      </w:r>
      <w:proofErr w:type="spellEnd"/>
      <w:r w:rsidR="00E979D5" w:rsidRPr="003F4B5E">
        <w:rPr>
          <w:bCs/>
          <w:color w:val="000000" w:themeColor="text1"/>
          <w:sz w:val="28"/>
          <w:szCs w:val="28"/>
          <w:lang w:val="en-US"/>
        </w:rPr>
        <w:t>. The economic essence of the concept of "enterprise value" and determinants of its growth. Economy and the state. 2020. No. 10. P. 99–104. DOI: 10.32702/2306-6806.2020.10.99.</w:t>
      </w:r>
    </w:p>
    <w:p w:rsidR="00E979D5" w:rsidRPr="003F4B5E" w:rsidRDefault="006965B1" w:rsidP="00E979D5">
      <w:pPr>
        <w:ind w:firstLine="709"/>
        <w:jc w:val="both"/>
        <w:rPr>
          <w:bCs/>
          <w:color w:val="000000" w:themeColor="text1"/>
          <w:sz w:val="28"/>
          <w:szCs w:val="28"/>
          <w:lang w:val="en-US"/>
        </w:rPr>
      </w:pPr>
      <w:r>
        <w:rPr>
          <w:bCs/>
          <w:color w:val="000000" w:themeColor="text1"/>
          <w:sz w:val="28"/>
          <w:szCs w:val="28"/>
          <w:lang w:val="uk-UA"/>
        </w:rPr>
        <w:t>4</w:t>
      </w:r>
      <w:r w:rsidR="00E979D5" w:rsidRPr="003F4B5E">
        <w:rPr>
          <w:bCs/>
          <w:color w:val="000000" w:themeColor="text1"/>
          <w:sz w:val="28"/>
          <w:szCs w:val="28"/>
          <w:lang w:val="en-US"/>
        </w:rPr>
        <w:t xml:space="preserve">. Lukach A. M., </w:t>
      </w:r>
      <w:proofErr w:type="spellStart"/>
      <w:r w:rsidR="00E979D5" w:rsidRPr="003F4B5E">
        <w:rPr>
          <w:bCs/>
          <w:color w:val="000000" w:themeColor="text1"/>
          <w:sz w:val="28"/>
          <w:szCs w:val="28"/>
          <w:lang w:val="en-US"/>
        </w:rPr>
        <w:t>Stavytskyi</w:t>
      </w:r>
      <w:proofErr w:type="spellEnd"/>
      <w:r w:rsidR="00E979D5" w:rsidRPr="003F4B5E">
        <w:rPr>
          <w:bCs/>
          <w:color w:val="000000" w:themeColor="text1"/>
          <w:sz w:val="28"/>
          <w:szCs w:val="28"/>
          <w:lang w:val="en-US"/>
        </w:rPr>
        <w:t xml:space="preserve"> O. V. Methods of estimating the market value of the enterprise in the conditions of the modern economic situation. Actual problems of economy and management. 2018. No. 12. P. 1–11. URL: http://ape.fmm.kpi.ua/article/view/130927/126640.</w:t>
      </w:r>
    </w:p>
    <w:p w:rsidR="003F4B5E" w:rsidRPr="003F4B5E" w:rsidRDefault="006965B1" w:rsidP="003F4B5E">
      <w:pPr>
        <w:ind w:firstLine="709"/>
        <w:jc w:val="both"/>
        <w:rPr>
          <w:bCs/>
          <w:color w:val="000000" w:themeColor="text1"/>
          <w:sz w:val="28"/>
          <w:szCs w:val="28"/>
          <w:lang w:val="en-US"/>
        </w:rPr>
      </w:pPr>
      <w:r>
        <w:rPr>
          <w:bCs/>
          <w:color w:val="000000" w:themeColor="text1"/>
          <w:sz w:val="28"/>
          <w:szCs w:val="28"/>
          <w:lang w:val="uk-UA"/>
        </w:rPr>
        <w:t>5</w:t>
      </w:r>
      <w:r w:rsidR="003F4B5E" w:rsidRPr="003F4B5E">
        <w:rPr>
          <w:bCs/>
          <w:color w:val="000000" w:themeColor="text1"/>
          <w:sz w:val="28"/>
          <w:szCs w:val="28"/>
          <w:lang w:val="en-US"/>
        </w:rPr>
        <w:t>. National Standard No. 1 General Principles of Valuation of Property and Property Rights. URL: https://zakon.rada.gov.ua/laws/show/1440-2003-%D0%BF#Text.</w:t>
      </w:r>
    </w:p>
    <w:p w:rsidR="003F4B5E" w:rsidRPr="003F4B5E" w:rsidRDefault="006965B1" w:rsidP="003F4B5E">
      <w:pPr>
        <w:ind w:firstLine="709"/>
        <w:jc w:val="both"/>
        <w:rPr>
          <w:bCs/>
          <w:color w:val="000000" w:themeColor="text1"/>
          <w:sz w:val="28"/>
          <w:szCs w:val="28"/>
          <w:lang w:val="en-US"/>
        </w:rPr>
      </w:pPr>
      <w:r>
        <w:rPr>
          <w:bCs/>
          <w:color w:val="000000" w:themeColor="text1"/>
          <w:sz w:val="28"/>
          <w:szCs w:val="28"/>
          <w:lang w:val="uk-UA"/>
        </w:rPr>
        <w:t>6</w:t>
      </w:r>
      <w:r w:rsidR="003F4B5E" w:rsidRPr="003F4B5E">
        <w:rPr>
          <w:bCs/>
          <w:color w:val="000000" w:themeColor="text1"/>
          <w:sz w:val="28"/>
          <w:szCs w:val="28"/>
          <w:lang w:val="en-US"/>
        </w:rPr>
        <w:t>. National standard No. 3 Evaluation of integrated property complexes. URL: https://zakon.rada.gov.ua/laws/show/1655-2006-%D0%BF#Text.</w:t>
      </w:r>
    </w:p>
    <w:p w:rsidR="003F4B5E" w:rsidRPr="003F4B5E" w:rsidRDefault="006965B1" w:rsidP="003F4B5E">
      <w:pPr>
        <w:ind w:firstLine="709"/>
        <w:jc w:val="both"/>
        <w:rPr>
          <w:bCs/>
          <w:color w:val="000000" w:themeColor="text1"/>
          <w:sz w:val="28"/>
          <w:szCs w:val="28"/>
          <w:lang w:val="de-DE"/>
        </w:rPr>
      </w:pPr>
      <w:r>
        <w:rPr>
          <w:bCs/>
          <w:color w:val="000000" w:themeColor="text1"/>
          <w:sz w:val="28"/>
          <w:szCs w:val="28"/>
          <w:lang w:val="uk-UA"/>
        </w:rPr>
        <w:t>7</w:t>
      </w:r>
      <w:r w:rsidR="003F4B5E" w:rsidRPr="003F4B5E">
        <w:rPr>
          <w:bCs/>
          <w:color w:val="000000" w:themeColor="text1"/>
          <w:sz w:val="28"/>
          <w:szCs w:val="28"/>
          <w:lang w:val="en-US"/>
        </w:rPr>
        <w:t xml:space="preserve">. National standard No. 4 Assessment of property rights of intellectual property. </w:t>
      </w:r>
      <w:r w:rsidR="003F4B5E" w:rsidRPr="003F4B5E">
        <w:rPr>
          <w:bCs/>
          <w:color w:val="000000" w:themeColor="text1"/>
          <w:sz w:val="28"/>
          <w:szCs w:val="28"/>
          <w:lang w:val="de-DE"/>
        </w:rPr>
        <w:t>URL: https://www.kmu.gov.ua/npas/93794592.</w:t>
      </w:r>
    </w:p>
    <w:p w:rsidR="003F4B5E" w:rsidRPr="003F4B5E" w:rsidRDefault="006965B1" w:rsidP="003F4B5E">
      <w:pPr>
        <w:ind w:firstLine="709"/>
        <w:jc w:val="both"/>
        <w:rPr>
          <w:bCs/>
          <w:color w:val="000000" w:themeColor="text1"/>
          <w:sz w:val="28"/>
          <w:szCs w:val="28"/>
          <w:lang w:val="en-US"/>
        </w:rPr>
      </w:pPr>
      <w:r>
        <w:rPr>
          <w:bCs/>
          <w:color w:val="000000" w:themeColor="text1"/>
          <w:sz w:val="28"/>
          <w:szCs w:val="28"/>
          <w:lang w:val="uk-UA"/>
        </w:rPr>
        <w:t>8</w:t>
      </w:r>
      <w:r w:rsidR="003F4B5E" w:rsidRPr="003F4B5E">
        <w:rPr>
          <w:bCs/>
          <w:color w:val="000000" w:themeColor="text1"/>
          <w:sz w:val="28"/>
          <w:szCs w:val="28"/>
          <w:lang w:val="de-DE"/>
        </w:rPr>
        <w:t xml:space="preserve">. O. V. </w:t>
      </w:r>
      <w:proofErr w:type="spellStart"/>
      <w:r w:rsidR="003F4B5E" w:rsidRPr="003F4B5E">
        <w:rPr>
          <w:bCs/>
          <w:color w:val="000000" w:themeColor="text1"/>
          <w:sz w:val="28"/>
          <w:szCs w:val="28"/>
          <w:lang w:val="de-DE"/>
        </w:rPr>
        <w:t>Brezytska</w:t>
      </w:r>
      <w:proofErr w:type="spellEnd"/>
      <w:r w:rsidR="003F4B5E" w:rsidRPr="003F4B5E">
        <w:rPr>
          <w:bCs/>
          <w:color w:val="000000" w:themeColor="text1"/>
          <w:sz w:val="28"/>
          <w:szCs w:val="28"/>
          <w:lang w:val="de-DE"/>
        </w:rPr>
        <w:t xml:space="preserve">. </w:t>
      </w:r>
      <w:r w:rsidR="003F4B5E" w:rsidRPr="003F4B5E">
        <w:rPr>
          <w:bCs/>
          <w:color w:val="000000" w:themeColor="text1"/>
          <w:sz w:val="28"/>
          <w:szCs w:val="28"/>
          <w:lang w:val="en-US"/>
        </w:rPr>
        <w:t>Modern methodical approaches to estimating the value of an enterprise. Economics, finance, law. 2013. No. 1. P. 3–8.</w:t>
      </w:r>
    </w:p>
    <w:p w:rsidR="00E979D5" w:rsidRPr="003F4B5E" w:rsidRDefault="00E979D5" w:rsidP="00E979D5">
      <w:pPr>
        <w:ind w:firstLine="709"/>
        <w:jc w:val="both"/>
        <w:rPr>
          <w:bCs/>
          <w:color w:val="000000" w:themeColor="text1"/>
          <w:sz w:val="28"/>
          <w:szCs w:val="28"/>
          <w:lang w:val="en-US"/>
        </w:rPr>
      </w:pPr>
      <w:r w:rsidRPr="003F4B5E">
        <w:rPr>
          <w:bCs/>
          <w:color w:val="000000" w:themeColor="text1"/>
          <w:sz w:val="28"/>
          <w:szCs w:val="28"/>
          <w:lang w:val="en-US"/>
        </w:rPr>
        <w:t xml:space="preserve">9. </w:t>
      </w:r>
      <w:proofErr w:type="spellStart"/>
      <w:r w:rsidRPr="003F4B5E">
        <w:rPr>
          <w:bCs/>
          <w:color w:val="000000" w:themeColor="text1"/>
          <w:sz w:val="28"/>
          <w:szCs w:val="28"/>
          <w:lang w:val="en-US"/>
        </w:rPr>
        <w:t>Romanchyshyn</w:t>
      </w:r>
      <w:proofErr w:type="spellEnd"/>
      <w:r w:rsidRPr="003F4B5E">
        <w:rPr>
          <w:bCs/>
          <w:color w:val="000000" w:themeColor="text1"/>
          <w:sz w:val="28"/>
          <w:szCs w:val="28"/>
          <w:lang w:val="en-US"/>
        </w:rPr>
        <w:t xml:space="preserve"> V. O., </w:t>
      </w:r>
      <w:proofErr w:type="spellStart"/>
      <w:r w:rsidRPr="003F4B5E">
        <w:rPr>
          <w:bCs/>
          <w:color w:val="000000" w:themeColor="text1"/>
          <w:sz w:val="28"/>
          <w:szCs w:val="28"/>
          <w:lang w:val="en-US"/>
        </w:rPr>
        <w:t>Umantsiv</w:t>
      </w:r>
      <w:proofErr w:type="spellEnd"/>
      <w:r w:rsidRPr="003F4B5E">
        <w:rPr>
          <w:bCs/>
          <w:color w:val="000000" w:themeColor="text1"/>
          <w:sz w:val="28"/>
          <w:szCs w:val="28"/>
          <w:lang w:val="en-US"/>
        </w:rPr>
        <w:t xml:space="preserve"> G. V. Transformation of enterprise value in the conditions of the formation of the knowledge economy. Economic Bulletin of the University. 2019. Issue 41. P. 57–67. DOI: https://doi.org/10.31470/2306-546X-2019-41-57-67.</w:t>
      </w:r>
    </w:p>
    <w:p w:rsidR="00E979D5" w:rsidRPr="003F4B5E" w:rsidRDefault="00E979D5" w:rsidP="00E979D5">
      <w:pPr>
        <w:ind w:firstLine="709"/>
        <w:jc w:val="both"/>
        <w:rPr>
          <w:bCs/>
          <w:color w:val="000000" w:themeColor="text1"/>
          <w:sz w:val="28"/>
          <w:szCs w:val="28"/>
          <w:lang w:val="en-US"/>
        </w:rPr>
      </w:pPr>
      <w:r w:rsidRPr="003F4B5E">
        <w:rPr>
          <w:bCs/>
          <w:color w:val="000000" w:themeColor="text1"/>
          <w:sz w:val="28"/>
          <w:szCs w:val="28"/>
          <w:lang w:val="en-US"/>
        </w:rPr>
        <w:t xml:space="preserve">10. </w:t>
      </w:r>
      <w:proofErr w:type="spellStart"/>
      <w:r w:rsidRPr="003F4B5E">
        <w:rPr>
          <w:bCs/>
          <w:color w:val="000000" w:themeColor="text1"/>
          <w:sz w:val="28"/>
          <w:szCs w:val="28"/>
          <w:lang w:val="en-US"/>
        </w:rPr>
        <w:t>Svyatenko</w:t>
      </w:r>
      <w:proofErr w:type="spellEnd"/>
      <w:r w:rsidRPr="003F4B5E">
        <w:rPr>
          <w:bCs/>
          <w:color w:val="000000" w:themeColor="text1"/>
          <w:sz w:val="28"/>
          <w:szCs w:val="28"/>
          <w:lang w:val="en-US"/>
        </w:rPr>
        <w:t xml:space="preserve"> S. V., </w:t>
      </w:r>
      <w:proofErr w:type="spellStart"/>
      <w:r w:rsidRPr="003F4B5E">
        <w:rPr>
          <w:bCs/>
          <w:color w:val="000000" w:themeColor="text1"/>
          <w:sz w:val="28"/>
          <w:szCs w:val="28"/>
          <w:lang w:val="en-US"/>
        </w:rPr>
        <w:t>Kulchytska</w:t>
      </w:r>
      <w:proofErr w:type="spellEnd"/>
      <w:r w:rsidRPr="003F4B5E">
        <w:rPr>
          <w:bCs/>
          <w:color w:val="000000" w:themeColor="text1"/>
          <w:sz w:val="28"/>
          <w:szCs w:val="28"/>
          <w:lang w:val="en-US"/>
        </w:rPr>
        <w:t xml:space="preserve"> N. S. Business valuation as a tool for managing the cost of a small enterprise. Eastern Europe: Economy, Business and Management 2019. Vol. 6 (23). P. 403-409. URL: http://www.easterneurope-ebm.in.ua/journal/23_2019/62.pdf.</w:t>
      </w:r>
    </w:p>
    <w:p w:rsidR="003F4B5E" w:rsidRPr="003F4B5E" w:rsidRDefault="006965B1" w:rsidP="003F4B5E">
      <w:pPr>
        <w:ind w:firstLine="709"/>
        <w:jc w:val="both"/>
        <w:rPr>
          <w:bCs/>
          <w:color w:val="000000" w:themeColor="text1"/>
          <w:sz w:val="28"/>
          <w:szCs w:val="28"/>
          <w:lang w:val="en-US"/>
        </w:rPr>
      </w:pPr>
      <w:r>
        <w:rPr>
          <w:bCs/>
          <w:color w:val="000000" w:themeColor="text1"/>
          <w:sz w:val="28"/>
          <w:szCs w:val="28"/>
          <w:lang w:val="uk-UA"/>
        </w:rPr>
        <w:t>11</w:t>
      </w:r>
      <w:r w:rsidR="003F4B5E" w:rsidRPr="003F4B5E">
        <w:rPr>
          <w:bCs/>
          <w:color w:val="000000" w:themeColor="text1"/>
          <w:sz w:val="28"/>
          <w:szCs w:val="28"/>
          <w:lang w:val="en-US"/>
        </w:rPr>
        <w:t xml:space="preserve">. </w:t>
      </w:r>
      <w:proofErr w:type="spellStart"/>
      <w:r w:rsidR="003F4B5E" w:rsidRPr="003F4B5E">
        <w:rPr>
          <w:bCs/>
          <w:color w:val="000000" w:themeColor="text1"/>
          <w:sz w:val="28"/>
          <w:szCs w:val="28"/>
          <w:lang w:val="en-US"/>
        </w:rPr>
        <w:t>Volgina</w:t>
      </w:r>
      <w:proofErr w:type="spellEnd"/>
      <w:r w:rsidR="003F4B5E" w:rsidRPr="003F4B5E">
        <w:rPr>
          <w:bCs/>
          <w:color w:val="000000" w:themeColor="text1"/>
          <w:sz w:val="28"/>
          <w:szCs w:val="28"/>
          <w:lang w:val="en-US"/>
        </w:rPr>
        <w:t xml:space="preserve"> N.O., </w:t>
      </w:r>
      <w:proofErr w:type="spellStart"/>
      <w:r w:rsidR="003F4B5E" w:rsidRPr="003F4B5E">
        <w:rPr>
          <w:bCs/>
          <w:color w:val="000000" w:themeColor="text1"/>
          <w:sz w:val="28"/>
          <w:szCs w:val="28"/>
          <w:lang w:val="en-US"/>
        </w:rPr>
        <w:t>Dril</w:t>
      </w:r>
      <w:proofErr w:type="spellEnd"/>
      <w:r w:rsidR="003F4B5E" w:rsidRPr="003F4B5E">
        <w:rPr>
          <w:bCs/>
          <w:color w:val="000000" w:themeColor="text1"/>
          <w:sz w:val="28"/>
          <w:szCs w:val="28"/>
          <w:lang w:val="en-US"/>
        </w:rPr>
        <w:t xml:space="preserve"> N.V., </w:t>
      </w:r>
      <w:proofErr w:type="spellStart"/>
      <w:r w:rsidR="003F4B5E" w:rsidRPr="003F4B5E">
        <w:rPr>
          <w:bCs/>
          <w:color w:val="000000" w:themeColor="text1"/>
          <w:sz w:val="28"/>
          <w:szCs w:val="28"/>
          <w:lang w:val="en-US"/>
        </w:rPr>
        <w:t>Tararuev</w:t>
      </w:r>
      <w:proofErr w:type="spellEnd"/>
      <w:r w:rsidR="003F4B5E" w:rsidRPr="003F4B5E">
        <w:rPr>
          <w:bCs/>
          <w:color w:val="000000" w:themeColor="text1"/>
          <w:sz w:val="28"/>
          <w:szCs w:val="28"/>
          <w:lang w:val="en-US"/>
        </w:rPr>
        <w:t xml:space="preserve"> </w:t>
      </w:r>
      <w:proofErr w:type="spellStart"/>
      <w:r w:rsidR="003F4B5E" w:rsidRPr="003F4B5E">
        <w:rPr>
          <w:bCs/>
          <w:color w:val="000000" w:themeColor="text1"/>
          <w:sz w:val="28"/>
          <w:szCs w:val="28"/>
          <w:lang w:val="en-US"/>
        </w:rPr>
        <w:t>Yu.O</w:t>
      </w:r>
      <w:proofErr w:type="spellEnd"/>
      <w:r w:rsidR="003F4B5E" w:rsidRPr="003F4B5E">
        <w:rPr>
          <w:bCs/>
          <w:color w:val="000000" w:themeColor="text1"/>
          <w:sz w:val="28"/>
          <w:szCs w:val="28"/>
          <w:lang w:val="en-US"/>
        </w:rPr>
        <w:t>. Analysis and improvement of approaches to determining the discount rate. A young scientist. 2018. No. 4 (56). P. 161–164. URL: http://molodyvcheny.in.ua/files/journal/2018/4/37.pdf.</w:t>
      </w:r>
    </w:p>
    <w:p w:rsidR="003F4B5E" w:rsidRPr="003F4B5E" w:rsidRDefault="006965B1" w:rsidP="003F4B5E">
      <w:pPr>
        <w:ind w:firstLine="709"/>
        <w:jc w:val="both"/>
        <w:rPr>
          <w:bCs/>
          <w:color w:val="000000" w:themeColor="text1"/>
          <w:sz w:val="28"/>
          <w:szCs w:val="28"/>
          <w:lang w:val="en-US"/>
        </w:rPr>
      </w:pPr>
      <w:r>
        <w:rPr>
          <w:bCs/>
          <w:color w:val="000000" w:themeColor="text1"/>
          <w:sz w:val="28"/>
          <w:szCs w:val="28"/>
          <w:lang w:val="uk-UA"/>
        </w:rPr>
        <w:t>12</w:t>
      </w:r>
      <w:r w:rsidR="003F4B5E" w:rsidRPr="003F4B5E">
        <w:rPr>
          <w:bCs/>
          <w:color w:val="000000" w:themeColor="text1"/>
          <w:sz w:val="28"/>
          <w:szCs w:val="28"/>
          <w:lang w:val="en-US"/>
        </w:rPr>
        <w:t xml:space="preserve">. </w:t>
      </w:r>
      <w:proofErr w:type="spellStart"/>
      <w:r w:rsidR="003F4B5E" w:rsidRPr="003F4B5E">
        <w:rPr>
          <w:bCs/>
          <w:color w:val="000000" w:themeColor="text1"/>
          <w:sz w:val="28"/>
          <w:szCs w:val="28"/>
          <w:lang w:val="en-US"/>
        </w:rPr>
        <w:t>Zakharkina</w:t>
      </w:r>
      <w:proofErr w:type="spellEnd"/>
      <w:r w:rsidR="003F4B5E" w:rsidRPr="003F4B5E">
        <w:rPr>
          <w:bCs/>
          <w:color w:val="000000" w:themeColor="text1"/>
          <w:sz w:val="28"/>
          <w:szCs w:val="28"/>
          <w:lang w:val="en-US"/>
        </w:rPr>
        <w:t xml:space="preserve"> L. S., </w:t>
      </w:r>
      <w:proofErr w:type="spellStart"/>
      <w:r w:rsidR="003F4B5E" w:rsidRPr="003F4B5E">
        <w:rPr>
          <w:bCs/>
          <w:color w:val="000000" w:themeColor="text1"/>
          <w:sz w:val="28"/>
          <w:szCs w:val="28"/>
          <w:lang w:val="en-US"/>
        </w:rPr>
        <w:t>Saltykova</w:t>
      </w:r>
      <w:proofErr w:type="spellEnd"/>
      <w:r w:rsidR="003F4B5E" w:rsidRPr="003F4B5E">
        <w:rPr>
          <w:bCs/>
          <w:color w:val="000000" w:themeColor="text1"/>
          <w:sz w:val="28"/>
          <w:szCs w:val="28"/>
          <w:lang w:val="en-US"/>
        </w:rPr>
        <w:t xml:space="preserve"> G. V., Novikov V. M. Theoretical and methodological foundations of a value-oriented approach to business management. Business Inform. 2021. No. 7. C. 169–177. https://doi.org/10.32983/2222-4459-2021-7-169-177.</w:t>
      </w:r>
    </w:p>
    <w:p w:rsidR="003F4B5E" w:rsidRPr="003F4B5E" w:rsidRDefault="003F4B5E" w:rsidP="003F4B5E">
      <w:pPr>
        <w:ind w:firstLine="709"/>
        <w:jc w:val="both"/>
        <w:rPr>
          <w:bCs/>
          <w:color w:val="000000" w:themeColor="text1"/>
          <w:sz w:val="28"/>
          <w:szCs w:val="28"/>
          <w:lang w:val="en-US"/>
        </w:rPr>
      </w:pPr>
    </w:p>
    <w:p w:rsidR="003F4B5E" w:rsidRPr="006965B1" w:rsidRDefault="003F4B5E" w:rsidP="006965B1">
      <w:pPr>
        <w:jc w:val="center"/>
        <w:rPr>
          <w:b/>
          <w:color w:val="000000" w:themeColor="text1"/>
          <w:sz w:val="28"/>
          <w:szCs w:val="28"/>
          <w:lang w:val="en-US"/>
        </w:rPr>
      </w:pPr>
      <w:r w:rsidRPr="006965B1">
        <w:rPr>
          <w:b/>
          <w:color w:val="000000" w:themeColor="text1"/>
          <w:sz w:val="28"/>
          <w:szCs w:val="28"/>
          <w:lang w:val="en-US"/>
        </w:rPr>
        <w:t>Information resources</w:t>
      </w:r>
    </w:p>
    <w:p w:rsidR="003F4B5E" w:rsidRPr="003F4B5E" w:rsidRDefault="003F4B5E" w:rsidP="003F4B5E">
      <w:pPr>
        <w:ind w:firstLine="709"/>
        <w:jc w:val="both"/>
        <w:rPr>
          <w:bCs/>
          <w:color w:val="000000" w:themeColor="text1"/>
          <w:sz w:val="28"/>
          <w:szCs w:val="28"/>
          <w:lang w:val="en-US"/>
        </w:rPr>
      </w:pPr>
      <w:r w:rsidRPr="003F4B5E">
        <w:rPr>
          <w:bCs/>
          <w:color w:val="000000" w:themeColor="text1"/>
          <w:sz w:val="28"/>
          <w:szCs w:val="28"/>
          <w:lang w:val="en-US"/>
        </w:rPr>
        <w:t xml:space="preserve">1. Digital repository of </w:t>
      </w:r>
      <w:proofErr w:type="spellStart"/>
      <w:r w:rsidR="006965B1" w:rsidRPr="00DA4393">
        <w:rPr>
          <w:bCs/>
          <w:sz w:val="28"/>
          <w:szCs w:val="28"/>
          <w:lang w:val="en-US"/>
        </w:rPr>
        <w:t>KhNUMG</w:t>
      </w:r>
      <w:proofErr w:type="spellEnd"/>
      <w:r w:rsidR="006965B1" w:rsidRPr="00DA4393">
        <w:rPr>
          <w:bCs/>
          <w:sz w:val="28"/>
          <w:szCs w:val="28"/>
          <w:lang w:val="en-US"/>
        </w:rPr>
        <w:t xml:space="preserve"> </w:t>
      </w:r>
      <w:r w:rsidR="006965B1" w:rsidRPr="00DA4393">
        <w:rPr>
          <w:color w:val="000000"/>
          <w:spacing w:val="-2"/>
          <w:sz w:val="28"/>
          <w:szCs w:val="28"/>
          <w:lang w:val="en-US"/>
        </w:rPr>
        <w:t xml:space="preserve">named after O.M. </w:t>
      </w:r>
      <w:proofErr w:type="spellStart"/>
      <w:r w:rsidR="006965B1" w:rsidRPr="00DA4393">
        <w:rPr>
          <w:color w:val="000000"/>
          <w:spacing w:val="-2"/>
          <w:sz w:val="28"/>
          <w:szCs w:val="28"/>
          <w:lang w:val="en-US"/>
        </w:rPr>
        <w:t>Beketov</w:t>
      </w:r>
      <w:proofErr w:type="spellEnd"/>
      <w:r w:rsidRPr="003F4B5E">
        <w:rPr>
          <w:bCs/>
          <w:color w:val="000000" w:themeColor="text1"/>
          <w:sz w:val="28"/>
          <w:szCs w:val="28"/>
          <w:lang w:val="en-US"/>
        </w:rPr>
        <w:t>. – URL: http://eprints.kname.edu.ua.</w:t>
      </w:r>
    </w:p>
    <w:p w:rsidR="003F4B5E" w:rsidRPr="003F4B5E" w:rsidRDefault="003F4B5E" w:rsidP="003F4B5E">
      <w:pPr>
        <w:ind w:firstLine="709"/>
        <w:jc w:val="both"/>
        <w:rPr>
          <w:bCs/>
          <w:color w:val="000000" w:themeColor="text1"/>
          <w:sz w:val="28"/>
          <w:szCs w:val="28"/>
          <w:lang w:val="en-US"/>
        </w:rPr>
      </w:pPr>
      <w:r w:rsidRPr="003F4B5E">
        <w:rPr>
          <w:bCs/>
          <w:color w:val="000000" w:themeColor="text1"/>
          <w:sz w:val="28"/>
          <w:szCs w:val="28"/>
          <w:lang w:val="en-US"/>
        </w:rPr>
        <w:t xml:space="preserve">2. V. I. </w:t>
      </w:r>
      <w:proofErr w:type="spellStart"/>
      <w:r w:rsidRPr="003F4B5E">
        <w:rPr>
          <w:bCs/>
          <w:color w:val="000000" w:themeColor="text1"/>
          <w:sz w:val="28"/>
          <w:szCs w:val="28"/>
          <w:lang w:val="en-US"/>
        </w:rPr>
        <w:t>Vernadskyi</w:t>
      </w:r>
      <w:proofErr w:type="spellEnd"/>
      <w:r w:rsidRPr="003F4B5E">
        <w:rPr>
          <w:bCs/>
          <w:color w:val="000000" w:themeColor="text1"/>
          <w:sz w:val="28"/>
          <w:szCs w:val="28"/>
          <w:lang w:val="en-US"/>
        </w:rPr>
        <w:t xml:space="preserve"> National Library of Ukraine: URL: http:// www.nbuv.gov.ua/.</w:t>
      </w:r>
    </w:p>
    <w:p w:rsidR="003F4B5E" w:rsidRPr="003F4B5E" w:rsidRDefault="003F4B5E" w:rsidP="003F4B5E">
      <w:pPr>
        <w:ind w:firstLine="709"/>
        <w:jc w:val="both"/>
        <w:rPr>
          <w:bCs/>
          <w:color w:val="000000" w:themeColor="text1"/>
          <w:sz w:val="28"/>
          <w:szCs w:val="28"/>
          <w:lang w:val="en-US"/>
        </w:rPr>
      </w:pPr>
    </w:p>
    <w:p w:rsidR="003F4B5E" w:rsidRPr="008D5F38" w:rsidRDefault="003F4B5E" w:rsidP="008D5F38">
      <w:pPr>
        <w:jc w:val="center"/>
        <w:rPr>
          <w:b/>
          <w:color w:val="000000" w:themeColor="text1"/>
          <w:sz w:val="28"/>
          <w:szCs w:val="28"/>
          <w:lang w:val="en-US"/>
        </w:rPr>
      </w:pPr>
      <w:bookmarkStart w:id="1" w:name="_GoBack"/>
      <w:r w:rsidRPr="008D5F38">
        <w:rPr>
          <w:b/>
          <w:color w:val="000000" w:themeColor="text1"/>
          <w:sz w:val="28"/>
          <w:szCs w:val="28"/>
          <w:lang w:val="en-US"/>
        </w:rPr>
        <w:t>Equipment, equipment, software products</w:t>
      </w:r>
    </w:p>
    <w:bookmarkEnd w:id="1"/>
    <w:p w:rsidR="00B508BA" w:rsidRPr="003F4B5E" w:rsidRDefault="003F4B5E" w:rsidP="003F4B5E">
      <w:pPr>
        <w:ind w:firstLine="709"/>
        <w:jc w:val="both"/>
        <w:rPr>
          <w:bCs/>
          <w:color w:val="000000" w:themeColor="text1"/>
          <w:sz w:val="28"/>
          <w:szCs w:val="28"/>
          <w:lang w:val="en-US"/>
        </w:rPr>
      </w:pPr>
      <w:r w:rsidRPr="003F4B5E">
        <w:rPr>
          <w:bCs/>
          <w:color w:val="000000" w:themeColor="text1"/>
          <w:sz w:val="28"/>
          <w:szCs w:val="28"/>
          <w:lang w:val="en-US"/>
        </w:rPr>
        <w:t>Distance learning platform Moodle, Office 365, Teams.</w:t>
      </w:r>
    </w:p>
    <w:sectPr w:rsidR="00B508BA" w:rsidRPr="003F4B5E" w:rsidSect="007D24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6BB9"/>
    <w:multiLevelType w:val="hybridMultilevel"/>
    <w:tmpl w:val="AC90BCFE"/>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4A3D9A"/>
    <w:multiLevelType w:val="hybridMultilevel"/>
    <w:tmpl w:val="8E4A1B5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4475"/>
    <w:rsid w:val="000012AA"/>
    <w:rsid w:val="00002683"/>
    <w:rsid w:val="00002B10"/>
    <w:rsid w:val="000204ED"/>
    <w:rsid w:val="00031AA9"/>
    <w:rsid w:val="00037DDD"/>
    <w:rsid w:val="000404A8"/>
    <w:rsid w:val="00045E11"/>
    <w:rsid w:val="00063CE8"/>
    <w:rsid w:val="00067979"/>
    <w:rsid w:val="000831A3"/>
    <w:rsid w:val="000957AA"/>
    <w:rsid w:val="000A4842"/>
    <w:rsid w:val="000B202F"/>
    <w:rsid w:val="000B28C0"/>
    <w:rsid w:val="000B7E12"/>
    <w:rsid w:val="000F14A8"/>
    <w:rsid w:val="001046F8"/>
    <w:rsid w:val="00105342"/>
    <w:rsid w:val="001202E5"/>
    <w:rsid w:val="00126632"/>
    <w:rsid w:val="00136B9F"/>
    <w:rsid w:val="001426D9"/>
    <w:rsid w:val="00144628"/>
    <w:rsid w:val="00150806"/>
    <w:rsid w:val="00156517"/>
    <w:rsid w:val="0016402D"/>
    <w:rsid w:val="0017050D"/>
    <w:rsid w:val="0017201A"/>
    <w:rsid w:val="00173E12"/>
    <w:rsid w:val="00177670"/>
    <w:rsid w:val="00193185"/>
    <w:rsid w:val="001A71E1"/>
    <w:rsid w:val="001D68F7"/>
    <w:rsid w:val="001E1E1F"/>
    <w:rsid w:val="001F4111"/>
    <w:rsid w:val="00212939"/>
    <w:rsid w:val="00217557"/>
    <w:rsid w:val="0023697B"/>
    <w:rsid w:val="00247467"/>
    <w:rsid w:val="00251BFF"/>
    <w:rsid w:val="00296498"/>
    <w:rsid w:val="002B4B02"/>
    <w:rsid w:val="002B575E"/>
    <w:rsid w:val="002C049F"/>
    <w:rsid w:val="002C2A3B"/>
    <w:rsid w:val="002D6FCD"/>
    <w:rsid w:val="002F5171"/>
    <w:rsid w:val="00301138"/>
    <w:rsid w:val="00316921"/>
    <w:rsid w:val="00333C38"/>
    <w:rsid w:val="00335FC5"/>
    <w:rsid w:val="00345EBE"/>
    <w:rsid w:val="003840A7"/>
    <w:rsid w:val="003954F1"/>
    <w:rsid w:val="003A07FC"/>
    <w:rsid w:val="003C000A"/>
    <w:rsid w:val="003C093E"/>
    <w:rsid w:val="003D1589"/>
    <w:rsid w:val="003D15E0"/>
    <w:rsid w:val="003D5F13"/>
    <w:rsid w:val="003E6E5D"/>
    <w:rsid w:val="003F4B5E"/>
    <w:rsid w:val="0042093D"/>
    <w:rsid w:val="004244B9"/>
    <w:rsid w:val="0044251B"/>
    <w:rsid w:val="00451C45"/>
    <w:rsid w:val="0045556A"/>
    <w:rsid w:val="00456B17"/>
    <w:rsid w:val="004604EF"/>
    <w:rsid w:val="00460585"/>
    <w:rsid w:val="004724E1"/>
    <w:rsid w:val="004A005D"/>
    <w:rsid w:val="004B5E4E"/>
    <w:rsid w:val="004C04DC"/>
    <w:rsid w:val="004D008B"/>
    <w:rsid w:val="004D0EE4"/>
    <w:rsid w:val="004D5E60"/>
    <w:rsid w:val="004E3FA6"/>
    <w:rsid w:val="004E5F55"/>
    <w:rsid w:val="004F23EE"/>
    <w:rsid w:val="00510692"/>
    <w:rsid w:val="00513443"/>
    <w:rsid w:val="005137FB"/>
    <w:rsid w:val="00523037"/>
    <w:rsid w:val="00525D13"/>
    <w:rsid w:val="00533BC1"/>
    <w:rsid w:val="00534EB8"/>
    <w:rsid w:val="00536A00"/>
    <w:rsid w:val="00545F9A"/>
    <w:rsid w:val="00550FA6"/>
    <w:rsid w:val="00552226"/>
    <w:rsid w:val="005629B3"/>
    <w:rsid w:val="005708BE"/>
    <w:rsid w:val="00573C06"/>
    <w:rsid w:val="00585512"/>
    <w:rsid w:val="00594E35"/>
    <w:rsid w:val="00595D7C"/>
    <w:rsid w:val="005A5A7A"/>
    <w:rsid w:val="005B1572"/>
    <w:rsid w:val="005C4A6E"/>
    <w:rsid w:val="005E260F"/>
    <w:rsid w:val="005F075D"/>
    <w:rsid w:val="006051E4"/>
    <w:rsid w:val="006057D7"/>
    <w:rsid w:val="00612283"/>
    <w:rsid w:val="006204C9"/>
    <w:rsid w:val="00621305"/>
    <w:rsid w:val="00622FB7"/>
    <w:rsid w:val="006277F0"/>
    <w:rsid w:val="00632DF2"/>
    <w:rsid w:val="006476BD"/>
    <w:rsid w:val="00665888"/>
    <w:rsid w:val="00674389"/>
    <w:rsid w:val="00674C2B"/>
    <w:rsid w:val="00694A3D"/>
    <w:rsid w:val="00695AD6"/>
    <w:rsid w:val="006965B1"/>
    <w:rsid w:val="006A6F5A"/>
    <w:rsid w:val="006B5A57"/>
    <w:rsid w:val="006E4E61"/>
    <w:rsid w:val="006F1615"/>
    <w:rsid w:val="006F4574"/>
    <w:rsid w:val="00700813"/>
    <w:rsid w:val="00703E95"/>
    <w:rsid w:val="0070506E"/>
    <w:rsid w:val="007072BA"/>
    <w:rsid w:val="007122D9"/>
    <w:rsid w:val="00716E97"/>
    <w:rsid w:val="0072004D"/>
    <w:rsid w:val="00720613"/>
    <w:rsid w:val="00735C3E"/>
    <w:rsid w:val="007450F8"/>
    <w:rsid w:val="00745122"/>
    <w:rsid w:val="00747D53"/>
    <w:rsid w:val="00753D1C"/>
    <w:rsid w:val="00764FA0"/>
    <w:rsid w:val="007719C5"/>
    <w:rsid w:val="00792CFC"/>
    <w:rsid w:val="007B5B95"/>
    <w:rsid w:val="007C18F4"/>
    <w:rsid w:val="007D2478"/>
    <w:rsid w:val="007D2B54"/>
    <w:rsid w:val="007D75B8"/>
    <w:rsid w:val="007E1B44"/>
    <w:rsid w:val="007E54AD"/>
    <w:rsid w:val="007E5B3C"/>
    <w:rsid w:val="007F5B76"/>
    <w:rsid w:val="00804D5A"/>
    <w:rsid w:val="00806140"/>
    <w:rsid w:val="00813D3A"/>
    <w:rsid w:val="00822D50"/>
    <w:rsid w:val="008372E0"/>
    <w:rsid w:val="0084664D"/>
    <w:rsid w:val="008573FA"/>
    <w:rsid w:val="008623AE"/>
    <w:rsid w:val="00864219"/>
    <w:rsid w:val="00874439"/>
    <w:rsid w:val="0088316B"/>
    <w:rsid w:val="00885252"/>
    <w:rsid w:val="00895B97"/>
    <w:rsid w:val="008B26A0"/>
    <w:rsid w:val="008B3D7A"/>
    <w:rsid w:val="008B5F2E"/>
    <w:rsid w:val="008B7098"/>
    <w:rsid w:val="008D06C7"/>
    <w:rsid w:val="008D3E44"/>
    <w:rsid w:val="008D5F38"/>
    <w:rsid w:val="008E67ED"/>
    <w:rsid w:val="008F0EDA"/>
    <w:rsid w:val="009004D5"/>
    <w:rsid w:val="00914E41"/>
    <w:rsid w:val="0093265D"/>
    <w:rsid w:val="00933FE7"/>
    <w:rsid w:val="00944194"/>
    <w:rsid w:val="00944475"/>
    <w:rsid w:val="00953801"/>
    <w:rsid w:val="0095421F"/>
    <w:rsid w:val="00963534"/>
    <w:rsid w:val="00967D2B"/>
    <w:rsid w:val="00986C7B"/>
    <w:rsid w:val="009970B9"/>
    <w:rsid w:val="009A75F3"/>
    <w:rsid w:val="009B1918"/>
    <w:rsid w:val="009C03AA"/>
    <w:rsid w:val="009C7572"/>
    <w:rsid w:val="009D4491"/>
    <w:rsid w:val="009D712A"/>
    <w:rsid w:val="009F529B"/>
    <w:rsid w:val="009F66A3"/>
    <w:rsid w:val="00A041D6"/>
    <w:rsid w:val="00A05FD0"/>
    <w:rsid w:val="00A1170F"/>
    <w:rsid w:val="00A13CB4"/>
    <w:rsid w:val="00A23AA7"/>
    <w:rsid w:val="00A30CA8"/>
    <w:rsid w:val="00A442D3"/>
    <w:rsid w:val="00A5309B"/>
    <w:rsid w:val="00A550BC"/>
    <w:rsid w:val="00A56856"/>
    <w:rsid w:val="00A70C1B"/>
    <w:rsid w:val="00A734BA"/>
    <w:rsid w:val="00A964F6"/>
    <w:rsid w:val="00AA14F6"/>
    <w:rsid w:val="00AA69B2"/>
    <w:rsid w:val="00AE0362"/>
    <w:rsid w:val="00AE1D4C"/>
    <w:rsid w:val="00AE26B5"/>
    <w:rsid w:val="00B05F73"/>
    <w:rsid w:val="00B13720"/>
    <w:rsid w:val="00B40D24"/>
    <w:rsid w:val="00B41D3B"/>
    <w:rsid w:val="00B439A5"/>
    <w:rsid w:val="00B46C9A"/>
    <w:rsid w:val="00B508BA"/>
    <w:rsid w:val="00B5721D"/>
    <w:rsid w:val="00B6085C"/>
    <w:rsid w:val="00B73B9E"/>
    <w:rsid w:val="00B75365"/>
    <w:rsid w:val="00B83A5C"/>
    <w:rsid w:val="00B952DD"/>
    <w:rsid w:val="00B97CE6"/>
    <w:rsid w:val="00BD0D19"/>
    <w:rsid w:val="00BD2CDE"/>
    <w:rsid w:val="00BD52BA"/>
    <w:rsid w:val="00BE0F1C"/>
    <w:rsid w:val="00BE1324"/>
    <w:rsid w:val="00BE374D"/>
    <w:rsid w:val="00BF07A1"/>
    <w:rsid w:val="00C044C5"/>
    <w:rsid w:val="00C1217F"/>
    <w:rsid w:val="00C12C1C"/>
    <w:rsid w:val="00C13D45"/>
    <w:rsid w:val="00C372EF"/>
    <w:rsid w:val="00C75216"/>
    <w:rsid w:val="00C83F72"/>
    <w:rsid w:val="00C90D06"/>
    <w:rsid w:val="00C94DD5"/>
    <w:rsid w:val="00CA1D07"/>
    <w:rsid w:val="00CA339C"/>
    <w:rsid w:val="00CA59E4"/>
    <w:rsid w:val="00CA6041"/>
    <w:rsid w:val="00CB307A"/>
    <w:rsid w:val="00CB34F9"/>
    <w:rsid w:val="00CB6525"/>
    <w:rsid w:val="00CD1619"/>
    <w:rsid w:val="00CE1E9E"/>
    <w:rsid w:val="00CF7306"/>
    <w:rsid w:val="00D02DF1"/>
    <w:rsid w:val="00D11409"/>
    <w:rsid w:val="00D253E5"/>
    <w:rsid w:val="00D31A7D"/>
    <w:rsid w:val="00D61870"/>
    <w:rsid w:val="00D664D9"/>
    <w:rsid w:val="00D83A54"/>
    <w:rsid w:val="00DA38BB"/>
    <w:rsid w:val="00DA4393"/>
    <w:rsid w:val="00DD2A00"/>
    <w:rsid w:val="00DD5E0C"/>
    <w:rsid w:val="00DF28C9"/>
    <w:rsid w:val="00E003F9"/>
    <w:rsid w:val="00E10493"/>
    <w:rsid w:val="00E16B5B"/>
    <w:rsid w:val="00E17D89"/>
    <w:rsid w:val="00E35DDE"/>
    <w:rsid w:val="00E416E9"/>
    <w:rsid w:val="00E41A18"/>
    <w:rsid w:val="00E47021"/>
    <w:rsid w:val="00E6259D"/>
    <w:rsid w:val="00E6527F"/>
    <w:rsid w:val="00E66C43"/>
    <w:rsid w:val="00E76CE5"/>
    <w:rsid w:val="00E80ADF"/>
    <w:rsid w:val="00E8170E"/>
    <w:rsid w:val="00E82A1F"/>
    <w:rsid w:val="00E979D5"/>
    <w:rsid w:val="00EA02F9"/>
    <w:rsid w:val="00EA1C8B"/>
    <w:rsid w:val="00EA20C6"/>
    <w:rsid w:val="00EA6351"/>
    <w:rsid w:val="00EB09BA"/>
    <w:rsid w:val="00EB6BDD"/>
    <w:rsid w:val="00ED685D"/>
    <w:rsid w:val="00EF2030"/>
    <w:rsid w:val="00F015F6"/>
    <w:rsid w:val="00F020B2"/>
    <w:rsid w:val="00F06D83"/>
    <w:rsid w:val="00F06DAE"/>
    <w:rsid w:val="00F14592"/>
    <w:rsid w:val="00F172E8"/>
    <w:rsid w:val="00F261D0"/>
    <w:rsid w:val="00F462D9"/>
    <w:rsid w:val="00F67F7D"/>
    <w:rsid w:val="00F70384"/>
    <w:rsid w:val="00F71443"/>
    <w:rsid w:val="00F73B89"/>
    <w:rsid w:val="00FA4806"/>
    <w:rsid w:val="00FB2558"/>
    <w:rsid w:val="00FD4710"/>
    <w:rsid w:val="00FD49C6"/>
    <w:rsid w:val="00FE141E"/>
    <w:rsid w:val="00FE214E"/>
    <w:rsid w:val="00FF3AF8"/>
    <w:rsid w:val="00FF6A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3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04A8"/>
    <w:pPr>
      <w:keepNext/>
      <w:outlineLvl w:val="0"/>
    </w:pPr>
    <w:rPr>
      <w:sz w:val="3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rsid w:val="00D31A7D"/>
  </w:style>
  <w:style w:type="paragraph" w:customStyle="1" w:styleId="Style8">
    <w:name w:val="Style8"/>
    <w:basedOn w:val="a"/>
    <w:rsid w:val="00D31A7D"/>
    <w:pPr>
      <w:widowControl w:val="0"/>
      <w:autoSpaceDE w:val="0"/>
      <w:autoSpaceDN w:val="0"/>
      <w:adjustRightInd w:val="0"/>
      <w:spacing w:line="271" w:lineRule="exact"/>
      <w:ind w:hanging="247"/>
    </w:pPr>
  </w:style>
  <w:style w:type="paragraph" w:styleId="a3">
    <w:name w:val="Normal (Web)"/>
    <w:basedOn w:val="a"/>
    <w:unhideWhenUsed/>
    <w:rsid w:val="00D31A7D"/>
    <w:pPr>
      <w:spacing w:before="100" w:beforeAutospacing="1" w:after="100" w:afterAutospacing="1"/>
    </w:pPr>
  </w:style>
  <w:style w:type="character" w:styleId="a4">
    <w:name w:val="Hyperlink"/>
    <w:uiPriority w:val="99"/>
    <w:rsid w:val="00F14592"/>
    <w:rPr>
      <w:color w:val="0000FF"/>
      <w:u w:val="single"/>
    </w:rPr>
  </w:style>
  <w:style w:type="character" w:customStyle="1" w:styleId="10">
    <w:name w:val="Заголовок 1 Знак"/>
    <w:basedOn w:val="a0"/>
    <w:link w:val="1"/>
    <w:rsid w:val="000404A8"/>
    <w:rPr>
      <w:rFonts w:ascii="Times New Roman" w:eastAsia="Times New Roman" w:hAnsi="Times New Roman" w:cs="Times New Roman"/>
      <w:sz w:val="32"/>
      <w:szCs w:val="24"/>
      <w:lang w:val="uk-UA" w:eastAsia="ru-RU"/>
    </w:rPr>
  </w:style>
  <w:style w:type="paragraph" w:styleId="3">
    <w:name w:val="Body Text Indent 3"/>
    <w:basedOn w:val="a"/>
    <w:link w:val="30"/>
    <w:rsid w:val="000404A8"/>
    <w:pPr>
      <w:ind w:left="5520"/>
      <w:jc w:val="both"/>
    </w:pPr>
    <w:rPr>
      <w:sz w:val="28"/>
      <w:lang w:val="uk-UA"/>
    </w:rPr>
  </w:style>
  <w:style w:type="character" w:customStyle="1" w:styleId="30">
    <w:name w:val="Основной текст с отступом 3 Знак"/>
    <w:basedOn w:val="a0"/>
    <w:link w:val="3"/>
    <w:rsid w:val="000404A8"/>
    <w:rPr>
      <w:rFonts w:ascii="Times New Roman" w:eastAsia="Times New Roman" w:hAnsi="Times New Roman" w:cs="Times New Roman"/>
      <w:sz w:val="28"/>
      <w:szCs w:val="24"/>
      <w:lang w:val="uk-UA" w:eastAsia="ru-RU"/>
    </w:rPr>
  </w:style>
  <w:style w:type="paragraph" w:customStyle="1" w:styleId="11">
    <w:name w:val="Абзац списка1"/>
    <w:basedOn w:val="a"/>
    <w:rsid w:val="00B41D3B"/>
    <w:pPr>
      <w:ind w:left="720"/>
    </w:pPr>
    <w:rPr>
      <w:sz w:val="28"/>
    </w:rPr>
  </w:style>
  <w:style w:type="character" w:customStyle="1" w:styleId="12">
    <w:name w:val="Неразрешенное упоминание1"/>
    <w:basedOn w:val="a0"/>
    <w:uiPriority w:val="99"/>
    <w:semiHidden/>
    <w:unhideWhenUsed/>
    <w:rsid w:val="00126632"/>
    <w:rPr>
      <w:color w:val="605E5C"/>
      <w:shd w:val="clear" w:color="auto" w:fill="E1DFDD"/>
    </w:rPr>
  </w:style>
  <w:style w:type="character" w:styleId="a5">
    <w:name w:val="FollowedHyperlink"/>
    <w:basedOn w:val="a0"/>
    <w:uiPriority w:val="99"/>
    <w:semiHidden/>
    <w:unhideWhenUsed/>
    <w:rsid w:val="00DD2A00"/>
    <w:rPr>
      <w:color w:val="954F72" w:themeColor="followedHyperlink"/>
      <w:u w:val="single"/>
    </w:rPr>
  </w:style>
  <w:style w:type="character" w:styleId="a6">
    <w:name w:val="Strong"/>
    <w:basedOn w:val="a0"/>
    <w:uiPriority w:val="22"/>
    <w:qFormat/>
    <w:rsid w:val="00534EB8"/>
    <w:rPr>
      <w:b/>
      <w:bCs/>
    </w:rPr>
  </w:style>
  <w:style w:type="paragraph" w:styleId="a7">
    <w:name w:val="Body Text Indent"/>
    <w:basedOn w:val="a"/>
    <w:link w:val="a8"/>
    <w:unhideWhenUsed/>
    <w:rsid w:val="008E67ED"/>
    <w:pPr>
      <w:spacing w:after="120"/>
      <w:ind w:left="283"/>
    </w:pPr>
    <w:rPr>
      <w:sz w:val="28"/>
    </w:rPr>
  </w:style>
  <w:style w:type="character" w:customStyle="1" w:styleId="a8">
    <w:name w:val="Основной текст с отступом Знак"/>
    <w:basedOn w:val="a0"/>
    <w:link w:val="a7"/>
    <w:uiPriority w:val="99"/>
    <w:rsid w:val="008E67ED"/>
    <w:rPr>
      <w:rFonts w:ascii="Times New Roman" w:eastAsia="Times New Roman" w:hAnsi="Times New Roman" w:cs="Times New Roman"/>
      <w:sz w:val="28"/>
      <w:szCs w:val="24"/>
      <w:lang w:eastAsia="ru-RU"/>
    </w:rPr>
  </w:style>
  <w:style w:type="paragraph" w:styleId="a9">
    <w:name w:val="Body Text"/>
    <w:basedOn w:val="a"/>
    <w:link w:val="aa"/>
    <w:rsid w:val="00986C7B"/>
    <w:pPr>
      <w:spacing w:after="120"/>
    </w:pPr>
    <w:rPr>
      <w:sz w:val="28"/>
    </w:rPr>
  </w:style>
  <w:style w:type="character" w:customStyle="1" w:styleId="aa">
    <w:name w:val="Основной текст Знак"/>
    <w:basedOn w:val="a0"/>
    <w:link w:val="a9"/>
    <w:rsid w:val="00986C7B"/>
    <w:rPr>
      <w:rFonts w:ascii="Times New Roman" w:eastAsia="Times New Roman" w:hAnsi="Times New Roman" w:cs="Times New Roman"/>
      <w:sz w:val="28"/>
      <w:szCs w:val="24"/>
      <w:lang w:eastAsia="ru-RU"/>
    </w:rPr>
  </w:style>
  <w:style w:type="paragraph" w:customStyle="1" w:styleId="Default">
    <w:name w:val="Default"/>
    <w:rsid w:val="00986C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gd">
    <w:name w:val="gd"/>
    <w:basedOn w:val="a0"/>
    <w:rsid w:val="00986C7B"/>
  </w:style>
  <w:style w:type="character" w:styleId="ab">
    <w:name w:val="Emphasis"/>
    <w:basedOn w:val="a0"/>
    <w:uiPriority w:val="20"/>
    <w:qFormat/>
    <w:rsid w:val="00986C7B"/>
    <w:rPr>
      <w:i/>
      <w:iCs/>
    </w:rPr>
  </w:style>
  <w:style w:type="character" w:customStyle="1" w:styleId="text">
    <w:name w:val="text"/>
    <w:basedOn w:val="a0"/>
    <w:rsid w:val="008372E0"/>
  </w:style>
  <w:style w:type="paragraph" w:styleId="HTML">
    <w:name w:val="HTML Preformatted"/>
    <w:basedOn w:val="a"/>
    <w:link w:val="HTML0"/>
    <w:uiPriority w:val="99"/>
    <w:unhideWhenUsed/>
    <w:rsid w:val="000A4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A4842"/>
    <w:rPr>
      <w:rFonts w:ascii="Courier New" w:eastAsia="Times New Roman" w:hAnsi="Courier New" w:cs="Courier New"/>
      <w:sz w:val="20"/>
      <w:szCs w:val="20"/>
      <w:lang w:eastAsia="ru-RU"/>
    </w:rPr>
  </w:style>
  <w:style w:type="character" w:customStyle="1" w:styleId="y2iqfc">
    <w:name w:val="y2iqfc"/>
    <w:basedOn w:val="a0"/>
    <w:rsid w:val="000A4842"/>
  </w:style>
</w:styles>
</file>

<file path=word/webSettings.xml><?xml version="1.0" encoding="utf-8"?>
<w:webSettings xmlns:r="http://schemas.openxmlformats.org/officeDocument/2006/relationships" xmlns:w="http://schemas.openxmlformats.org/wordprocessingml/2006/main">
  <w:divs>
    <w:div w:id="219485070">
      <w:bodyDiv w:val="1"/>
      <w:marLeft w:val="0"/>
      <w:marRight w:val="0"/>
      <w:marTop w:val="0"/>
      <w:marBottom w:val="0"/>
      <w:divBdr>
        <w:top w:val="none" w:sz="0" w:space="0" w:color="auto"/>
        <w:left w:val="none" w:sz="0" w:space="0" w:color="auto"/>
        <w:bottom w:val="none" w:sz="0" w:space="0" w:color="auto"/>
        <w:right w:val="none" w:sz="0" w:space="0" w:color="auto"/>
      </w:divBdr>
    </w:div>
    <w:div w:id="285082977">
      <w:bodyDiv w:val="1"/>
      <w:marLeft w:val="0"/>
      <w:marRight w:val="0"/>
      <w:marTop w:val="0"/>
      <w:marBottom w:val="0"/>
      <w:divBdr>
        <w:top w:val="none" w:sz="0" w:space="0" w:color="auto"/>
        <w:left w:val="none" w:sz="0" w:space="0" w:color="auto"/>
        <w:bottom w:val="none" w:sz="0" w:space="0" w:color="auto"/>
        <w:right w:val="none" w:sz="0" w:space="0" w:color="auto"/>
      </w:divBdr>
    </w:div>
    <w:div w:id="360665393">
      <w:bodyDiv w:val="1"/>
      <w:marLeft w:val="0"/>
      <w:marRight w:val="0"/>
      <w:marTop w:val="0"/>
      <w:marBottom w:val="0"/>
      <w:divBdr>
        <w:top w:val="none" w:sz="0" w:space="0" w:color="auto"/>
        <w:left w:val="none" w:sz="0" w:space="0" w:color="auto"/>
        <w:bottom w:val="none" w:sz="0" w:space="0" w:color="auto"/>
        <w:right w:val="none" w:sz="0" w:space="0" w:color="auto"/>
      </w:divBdr>
    </w:div>
    <w:div w:id="443308896">
      <w:bodyDiv w:val="1"/>
      <w:marLeft w:val="0"/>
      <w:marRight w:val="0"/>
      <w:marTop w:val="0"/>
      <w:marBottom w:val="0"/>
      <w:divBdr>
        <w:top w:val="none" w:sz="0" w:space="0" w:color="auto"/>
        <w:left w:val="none" w:sz="0" w:space="0" w:color="auto"/>
        <w:bottom w:val="none" w:sz="0" w:space="0" w:color="auto"/>
        <w:right w:val="none" w:sz="0" w:space="0" w:color="auto"/>
      </w:divBdr>
    </w:div>
    <w:div w:id="562521898">
      <w:bodyDiv w:val="1"/>
      <w:marLeft w:val="0"/>
      <w:marRight w:val="0"/>
      <w:marTop w:val="0"/>
      <w:marBottom w:val="0"/>
      <w:divBdr>
        <w:top w:val="none" w:sz="0" w:space="0" w:color="auto"/>
        <w:left w:val="none" w:sz="0" w:space="0" w:color="auto"/>
        <w:bottom w:val="none" w:sz="0" w:space="0" w:color="auto"/>
        <w:right w:val="none" w:sz="0" w:space="0" w:color="auto"/>
      </w:divBdr>
    </w:div>
    <w:div w:id="624584506">
      <w:bodyDiv w:val="1"/>
      <w:marLeft w:val="0"/>
      <w:marRight w:val="0"/>
      <w:marTop w:val="0"/>
      <w:marBottom w:val="0"/>
      <w:divBdr>
        <w:top w:val="none" w:sz="0" w:space="0" w:color="auto"/>
        <w:left w:val="none" w:sz="0" w:space="0" w:color="auto"/>
        <w:bottom w:val="none" w:sz="0" w:space="0" w:color="auto"/>
        <w:right w:val="none" w:sz="0" w:space="0" w:color="auto"/>
      </w:divBdr>
    </w:div>
    <w:div w:id="723067166">
      <w:bodyDiv w:val="1"/>
      <w:marLeft w:val="0"/>
      <w:marRight w:val="0"/>
      <w:marTop w:val="0"/>
      <w:marBottom w:val="0"/>
      <w:divBdr>
        <w:top w:val="none" w:sz="0" w:space="0" w:color="auto"/>
        <w:left w:val="none" w:sz="0" w:space="0" w:color="auto"/>
        <w:bottom w:val="none" w:sz="0" w:space="0" w:color="auto"/>
        <w:right w:val="none" w:sz="0" w:space="0" w:color="auto"/>
      </w:divBdr>
      <w:divsChild>
        <w:div w:id="768819119">
          <w:marLeft w:val="0"/>
          <w:marRight w:val="0"/>
          <w:marTop w:val="0"/>
          <w:marBottom w:val="0"/>
          <w:divBdr>
            <w:top w:val="single" w:sz="2" w:space="0" w:color="D9D9E3"/>
            <w:left w:val="single" w:sz="2" w:space="0" w:color="D9D9E3"/>
            <w:bottom w:val="single" w:sz="2" w:space="0" w:color="D9D9E3"/>
            <w:right w:val="single" w:sz="2" w:space="0" w:color="D9D9E3"/>
          </w:divBdr>
          <w:divsChild>
            <w:div w:id="233592766">
              <w:marLeft w:val="0"/>
              <w:marRight w:val="0"/>
              <w:marTop w:val="0"/>
              <w:marBottom w:val="0"/>
              <w:divBdr>
                <w:top w:val="single" w:sz="2" w:space="0" w:color="D9D9E3"/>
                <w:left w:val="single" w:sz="2" w:space="0" w:color="D9D9E3"/>
                <w:bottom w:val="single" w:sz="2" w:space="0" w:color="D9D9E3"/>
                <w:right w:val="single" w:sz="2" w:space="0" w:color="D9D9E3"/>
              </w:divBdr>
              <w:divsChild>
                <w:div w:id="1002850963">
                  <w:marLeft w:val="0"/>
                  <w:marRight w:val="0"/>
                  <w:marTop w:val="0"/>
                  <w:marBottom w:val="0"/>
                  <w:divBdr>
                    <w:top w:val="single" w:sz="2" w:space="0" w:color="D9D9E3"/>
                    <w:left w:val="single" w:sz="2" w:space="0" w:color="D9D9E3"/>
                    <w:bottom w:val="single" w:sz="2" w:space="0" w:color="D9D9E3"/>
                    <w:right w:val="single" w:sz="2" w:space="0" w:color="D9D9E3"/>
                  </w:divBdr>
                  <w:divsChild>
                    <w:div w:id="1166048850">
                      <w:marLeft w:val="0"/>
                      <w:marRight w:val="0"/>
                      <w:marTop w:val="0"/>
                      <w:marBottom w:val="0"/>
                      <w:divBdr>
                        <w:top w:val="single" w:sz="2" w:space="0" w:color="D9D9E3"/>
                        <w:left w:val="single" w:sz="2" w:space="0" w:color="D9D9E3"/>
                        <w:bottom w:val="single" w:sz="2" w:space="0" w:color="D9D9E3"/>
                        <w:right w:val="single" w:sz="2" w:space="0" w:color="D9D9E3"/>
                      </w:divBdr>
                      <w:divsChild>
                        <w:div w:id="1224097074">
                          <w:marLeft w:val="0"/>
                          <w:marRight w:val="0"/>
                          <w:marTop w:val="0"/>
                          <w:marBottom w:val="0"/>
                          <w:divBdr>
                            <w:top w:val="single" w:sz="2" w:space="0" w:color="auto"/>
                            <w:left w:val="single" w:sz="2" w:space="0" w:color="auto"/>
                            <w:bottom w:val="single" w:sz="6" w:space="0" w:color="auto"/>
                            <w:right w:val="single" w:sz="2" w:space="0" w:color="auto"/>
                          </w:divBdr>
                          <w:divsChild>
                            <w:div w:id="1902984335">
                              <w:marLeft w:val="0"/>
                              <w:marRight w:val="0"/>
                              <w:marTop w:val="100"/>
                              <w:marBottom w:val="100"/>
                              <w:divBdr>
                                <w:top w:val="single" w:sz="2" w:space="0" w:color="D9D9E3"/>
                                <w:left w:val="single" w:sz="2" w:space="0" w:color="D9D9E3"/>
                                <w:bottom w:val="single" w:sz="2" w:space="0" w:color="D9D9E3"/>
                                <w:right w:val="single" w:sz="2" w:space="0" w:color="D9D9E3"/>
                              </w:divBdr>
                              <w:divsChild>
                                <w:div w:id="1464883449">
                                  <w:marLeft w:val="0"/>
                                  <w:marRight w:val="0"/>
                                  <w:marTop w:val="0"/>
                                  <w:marBottom w:val="0"/>
                                  <w:divBdr>
                                    <w:top w:val="single" w:sz="2" w:space="0" w:color="D9D9E3"/>
                                    <w:left w:val="single" w:sz="2" w:space="0" w:color="D9D9E3"/>
                                    <w:bottom w:val="single" w:sz="2" w:space="0" w:color="D9D9E3"/>
                                    <w:right w:val="single" w:sz="2" w:space="0" w:color="D9D9E3"/>
                                  </w:divBdr>
                                  <w:divsChild>
                                    <w:div w:id="1769303770">
                                      <w:marLeft w:val="0"/>
                                      <w:marRight w:val="0"/>
                                      <w:marTop w:val="0"/>
                                      <w:marBottom w:val="0"/>
                                      <w:divBdr>
                                        <w:top w:val="single" w:sz="2" w:space="0" w:color="D9D9E3"/>
                                        <w:left w:val="single" w:sz="2" w:space="0" w:color="D9D9E3"/>
                                        <w:bottom w:val="single" w:sz="2" w:space="0" w:color="D9D9E3"/>
                                        <w:right w:val="single" w:sz="2" w:space="0" w:color="D9D9E3"/>
                                      </w:divBdr>
                                      <w:divsChild>
                                        <w:div w:id="2083094520">
                                          <w:marLeft w:val="0"/>
                                          <w:marRight w:val="0"/>
                                          <w:marTop w:val="0"/>
                                          <w:marBottom w:val="0"/>
                                          <w:divBdr>
                                            <w:top w:val="single" w:sz="2" w:space="0" w:color="D9D9E3"/>
                                            <w:left w:val="single" w:sz="2" w:space="0" w:color="D9D9E3"/>
                                            <w:bottom w:val="single" w:sz="2" w:space="0" w:color="D9D9E3"/>
                                            <w:right w:val="single" w:sz="2" w:space="0" w:color="D9D9E3"/>
                                          </w:divBdr>
                                          <w:divsChild>
                                            <w:div w:id="17070205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00990081">
          <w:marLeft w:val="0"/>
          <w:marRight w:val="0"/>
          <w:marTop w:val="0"/>
          <w:marBottom w:val="0"/>
          <w:divBdr>
            <w:top w:val="none" w:sz="0" w:space="0" w:color="auto"/>
            <w:left w:val="none" w:sz="0" w:space="0" w:color="auto"/>
            <w:bottom w:val="none" w:sz="0" w:space="0" w:color="auto"/>
            <w:right w:val="none" w:sz="0" w:space="0" w:color="auto"/>
          </w:divBdr>
          <w:divsChild>
            <w:div w:id="1756779050">
              <w:marLeft w:val="0"/>
              <w:marRight w:val="0"/>
              <w:marTop w:val="0"/>
              <w:marBottom w:val="0"/>
              <w:divBdr>
                <w:top w:val="single" w:sz="2" w:space="0" w:color="D9D9E3"/>
                <w:left w:val="single" w:sz="2" w:space="0" w:color="D9D9E3"/>
                <w:bottom w:val="single" w:sz="2" w:space="0" w:color="D9D9E3"/>
                <w:right w:val="single" w:sz="2" w:space="0" w:color="D9D9E3"/>
              </w:divBdr>
              <w:divsChild>
                <w:div w:id="411588557">
                  <w:marLeft w:val="0"/>
                  <w:marRight w:val="0"/>
                  <w:marTop w:val="0"/>
                  <w:marBottom w:val="0"/>
                  <w:divBdr>
                    <w:top w:val="single" w:sz="2" w:space="0" w:color="D9D9E3"/>
                    <w:left w:val="single" w:sz="2" w:space="0" w:color="D9D9E3"/>
                    <w:bottom w:val="single" w:sz="2" w:space="0" w:color="D9D9E3"/>
                    <w:right w:val="single" w:sz="2" w:space="0" w:color="D9D9E3"/>
                  </w:divBdr>
                  <w:divsChild>
                    <w:div w:id="6325155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38958080">
      <w:bodyDiv w:val="1"/>
      <w:marLeft w:val="0"/>
      <w:marRight w:val="0"/>
      <w:marTop w:val="0"/>
      <w:marBottom w:val="0"/>
      <w:divBdr>
        <w:top w:val="none" w:sz="0" w:space="0" w:color="auto"/>
        <w:left w:val="none" w:sz="0" w:space="0" w:color="auto"/>
        <w:bottom w:val="none" w:sz="0" w:space="0" w:color="auto"/>
        <w:right w:val="none" w:sz="0" w:space="0" w:color="auto"/>
      </w:divBdr>
    </w:div>
    <w:div w:id="883492719">
      <w:bodyDiv w:val="1"/>
      <w:marLeft w:val="0"/>
      <w:marRight w:val="0"/>
      <w:marTop w:val="0"/>
      <w:marBottom w:val="0"/>
      <w:divBdr>
        <w:top w:val="none" w:sz="0" w:space="0" w:color="auto"/>
        <w:left w:val="none" w:sz="0" w:space="0" w:color="auto"/>
        <w:bottom w:val="none" w:sz="0" w:space="0" w:color="auto"/>
        <w:right w:val="none" w:sz="0" w:space="0" w:color="auto"/>
      </w:divBdr>
    </w:div>
    <w:div w:id="1133331300">
      <w:bodyDiv w:val="1"/>
      <w:marLeft w:val="0"/>
      <w:marRight w:val="0"/>
      <w:marTop w:val="0"/>
      <w:marBottom w:val="0"/>
      <w:divBdr>
        <w:top w:val="none" w:sz="0" w:space="0" w:color="auto"/>
        <w:left w:val="none" w:sz="0" w:space="0" w:color="auto"/>
        <w:bottom w:val="none" w:sz="0" w:space="0" w:color="auto"/>
        <w:right w:val="none" w:sz="0" w:space="0" w:color="auto"/>
      </w:divBdr>
    </w:div>
    <w:div w:id="1284462557">
      <w:bodyDiv w:val="1"/>
      <w:marLeft w:val="0"/>
      <w:marRight w:val="0"/>
      <w:marTop w:val="0"/>
      <w:marBottom w:val="0"/>
      <w:divBdr>
        <w:top w:val="none" w:sz="0" w:space="0" w:color="auto"/>
        <w:left w:val="none" w:sz="0" w:space="0" w:color="auto"/>
        <w:bottom w:val="none" w:sz="0" w:space="0" w:color="auto"/>
        <w:right w:val="none" w:sz="0" w:space="0" w:color="auto"/>
      </w:divBdr>
    </w:div>
    <w:div w:id="1474523644">
      <w:bodyDiv w:val="1"/>
      <w:marLeft w:val="0"/>
      <w:marRight w:val="0"/>
      <w:marTop w:val="0"/>
      <w:marBottom w:val="0"/>
      <w:divBdr>
        <w:top w:val="none" w:sz="0" w:space="0" w:color="auto"/>
        <w:left w:val="none" w:sz="0" w:space="0" w:color="auto"/>
        <w:bottom w:val="none" w:sz="0" w:space="0" w:color="auto"/>
        <w:right w:val="none" w:sz="0" w:space="0" w:color="auto"/>
      </w:divBdr>
    </w:div>
    <w:div w:id="1570262687">
      <w:bodyDiv w:val="1"/>
      <w:marLeft w:val="0"/>
      <w:marRight w:val="0"/>
      <w:marTop w:val="0"/>
      <w:marBottom w:val="0"/>
      <w:divBdr>
        <w:top w:val="none" w:sz="0" w:space="0" w:color="auto"/>
        <w:left w:val="none" w:sz="0" w:space="0" w:color="auto"/>
        <w:bottom w:val="none" w:sz="0" w:space="0" w:color="auto"/>
        <w:right w:val="none" w:sz="0" w:space="0" w:color="auto"/>
      </w:divBdr>
    </w:div>
    <w:div w:id="202809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ntext.reverso.net/%D0%BF%D0%B5%D1%80%D0%B5%D0%B2%D0%BE%D0%B4/%D0%B0%D0%BD%D0%B3%D0%BB%D0%B8%D0%B9%D1%81%D0%BA%D0%B8%D0%B9-%D1%83%D0%BA%D1%80%D0%B0%D0%B8%D0%BD%D1%81%D0%BA%D0%B8%D0%B9/Programme+Learning+Outcome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2072</TotalTime>
  <Pages>3</Pages>
  <Words>1014</Words>
  <Characters>5785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Писарева Ірина Володимирівна</dc:creator>
  <cp:keywords/>
  <dc:description/>
  <cp:lastModifiedBy>Виталина</cp:lastModifiedBy>
  <cp:revision>43</cp:revision>
  <cp:lastPrinted>2024-02-09T13:19:00Z</cp:lastPrinted>
  <dcterms:created xsi:type="dcterms:W3CDTF">2023-02-10T11:28:00Z</dcterms:created>
  <dcterms:modified xsi:type="dcterms:W3CDTF">2024-10-19T13:23:00Z</dcterms:modified>
</cp:coreProperties>
</file>