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1017" w14:textId="77777777" w:rsidR="00F80B0A" w:rsidRPr="008F77DD" w:rsidRDefault="00F80B0A" w:rsidP="00F80B0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7DD">
        <w:rPr>
          <w:rFonts w:ascii="Times New Roman" w:eastAsia="Times New Roman" w:hAnsi="Times New Roman" w:cs="Times New Roman"/>
          <w:sz w:val="24"/>
          <w:szCs w:val="24"/>
        </w:rPr>
        <w:t>ІНФОРМАЦІЙНА ДОВІДКА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6721"/>
      </w:tblGrid>
      <w:tr w:rsidR="00DA297A" w:rsidRPr="008F77DD" w14:paraId="77E6A702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43044C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 освітнього компоненту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088518" w14:textId="3A0A783E" w:rsidR="00F80B0A" w:rsidRPr="005D3AEF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5D3AEF" w:rsidRPr="005D3AE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val="en-US"/>
              </w:rPr>
              <w:t>Entrepreneurship</w:t>
            </w:r>
          </w:p>
        </w:tc>
      </w:tr>
      <w:tr w:rsidR="00DA297A" w:rsidRPr="008F77DD" w14:paraId="70C34802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A1E7E4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A12E2" w14:textId="19E32C27" w:rsidR="00F80B0A" w:rsidRPr="0047537E" w:rsidRDefault="0047537E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7537E">
              <w:rPr>
                <w:rFonts w:ascii="Times New Roman" w:hAnsi="Times New Roman" w:cs="Times New Roman"/>
                <w:i/>
                <w:iCs/>
                <w:szCs w:val="28"/>
              </w:rPr>
              <w:t>обов’язкова</w:t>
            </w:r>
          </w:p>
        </w:tc>
      </w:tr>
      <w:tr w:rsidR="00DA297A" w:rsidRPr="008F77DD" w14:paraId="464D0D9A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AE61C0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Семестр(и), в якому викладається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8C150" w14:textId="51AC9168" w:rsidR="00F80B0A" w:rsidRPr="005D3AEF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550995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DA297A" w:rsidRPr="008F77DD" w14:paraId="1ADEECAA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FAA3C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Кількість кредитів ЄКТС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0278BF" w14:textId="156B8C94" w:rsidR="00F80B0A" w:rsidRPr="005D3AEF" w:rsidRDefault="00F80B0A" w:rsidP="007C025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550995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146C73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кредити ЄКТС</w:t>
            </w:r>
          </w:p>
        </w:tc>
      </w:tr>
      <w:tr w:rsidR="00DA297A" w:rsidRPr="008F77DD" w14:paraId="4352FEDC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9EEDA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Рівень вищої освіти 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D0AC4" w14:textId="77777777" w:rsidR="00F80B0A" w:rsidRPr="005D3AEF" w:rsidRDefault="005F44C9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другий</w:t>
            </w:r>
            <w:r w:rsidR="00F80B0A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(</w:t>
            </w: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магістерський</w:t>
            </w:r>
            <w:r w:rsidR="00F80B0A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 </w:t>
            </w:r>
          </w:p>
        </w:tc>
      </w:tr>
      <w:tr w:rsidR="00DA297A" w:rsidRPr="008F77DD" w14:paraId="187ADBBD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808D9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Освітня (і) програма (и)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485F3F" w14:textId="77777777" w:rsidR="00F80B0A" w:rsidRPr="005D3AEF" w:rsidRDefault="00146C73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Підприємництво</w:t>
            </w:r>
            <w:r w:rsidR="00012B4C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торгівля </w:t>
            </w:r>
            <w:r w:rsidR="00012B4C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 біржова діяльність</w:t>
            </w:r>
          </w:p>
        </w:tc>
      </w:tr>
      <w:tr w:rsidR="00DA297A" w:rsidRPr="008F77DD" w14:paraId="72592626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CB20F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Мова викладання, навчання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57BF77" w14:textId="4370A4DE" w:rsidR="00F80B0A" w:rsidRPr="005D3AEF" w:rsidRDefault="005D3AEF" w:rsidP="00146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англійська</w:t>
            </w:r>
          </w:p>
        </w:tc>
      </w:tr>
      <w:tr w:rsidR="00DA297A" w:rsidRPr="008F77DD" w14:paraId="58C29C4B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96B8D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ННІ/факультет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3FE1B5" w14:textId="77777777" w:rsidR="00F80B0A" w:rsidRPr="005D3AEF" w:rsidRDefault="00146C73" w:rsidP="00012B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ННІ Економіки і менеджмент</w:t>
            </w:r>
            <w:r w:rsidR="00012B4C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</w:p>
        </w:tc>
      </w:tr>
      <w:tr w:rsidR="00DA297A" w:rsidRPr="008F77DD" w14:paraId="4A479566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F2C449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0F298" w14:textId="77777777" w:rsidR="00F80B0A" w:rsidRPr="005D3AEF" w:rsidRDefault="00146C73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Підприємництва та бізнес-адміністрування</w:t>
            </w:r>
          </w:p>
        </w:tc>
      </w:tr>
      <w:tr w:rsidR="00DA297A" w:rsidRPr="008F77DD" w14:paraId="46B6E6E0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B3E46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Лектор (викладач)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0E38F" w14:textId="2AE02E8B" w:rsidR="00F80B0A" w:rsidRPr="005D3AEF" w:rsidRDefault="00146C73" w:rsidP="00146C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професор</w:t>
            </w:r>
            <w:r w:rsidR="00F80B0A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доктор економічних наук </w:t>
            </w:r>
            <w:proofErr w:type="spellStart"/>
            <w:r w:rsidR="005D3AEF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Димченко</w:t>
            </w:r>
            <w:proofErr w:type="spellEnd"/>
            <w:r w:rsidR="005D3AEF" w:rsidRPr="005D3AE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Олена Володимирівна</w:t>
            </w:r>
          </w:p>
        </w:tc>
      </w:tr>
      <w:tr w:rsidR="00DA297A" w:rsidRPr="008F77DD" w14:paraId="19C66207" w14:textId="77777777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3F7DD" w14:textId="77777777" w:rsidR="00F80B0A" w:rsidRPr="008F77DD" w:rsidRDefault="00F80B0A" w:rsidP="00F80B0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7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Контакти лектора (викладача)</w:t>
            </w:r>
            <w:r w:rsidRPr="008F77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8C6FC" w14:textId="5FCDC491" w:rsidR="00F80B0A" w:rsidRPr="005D3AEF" w:rsidRDefault="005D3AEF" w:rsidP="00146C7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D3AEF">
              <w:rPr>
                <w:rFonts w:ascii="Times New Roman" w:hAnsi="Times New Roman" w:cs="Times New Roman"/>
                <w:i/>
                <w:iCs/>
                <w:color w:val="343840"/>
                <w:sz w:val="24"/>
                <w:szCs w:val="24"/>
                <w:shd w:val="clear" w:color="auto" w:fill="FFFFFF"/>
                <w:lang w:val="en-US"/>
              </w:rPr>
              <w:t>dymchenkoov@gmail.com</w:t>
            </w:r>
          </w:p>
        </w:tc>
      </w:tr>
    </w:tbl>
    <w:p w14:paraId="6AAB6E06" w14:textId="77777777" w:rsidR="00F80B0A" w:rsidRPr="008F77DD" w:rsidRDefault="00F80B0A" w:rsidP="00F80B0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77D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240B3B" w14:textId="77777777" w:rsidR="0047537E" w:rsidRPr="0047537E" w:rsidRDefault="00F80B0A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b/>
          <w:bCs/>
          <w:sz w:val="24"/>
          <w:szCs w:val="24"/>
        </w:rPr>
        <w:t>Мета</w:t>
      </w:r>
      <w:r w:rsidRPr="0047537E">
        <w:rPr>
          <w:rFonts w:ascii="Times New Roman" w:hAnsi="Times New Roman" w:cs="Times New Roman"/>
          <w:bCs/>
          <w:sz w:val="24"/>
          <w:szCs w:val="24"/>
        </w:rPr>
        <w:t>:</w:t>
      </w:r>
      <w:r w:rsidR="00993063" w:rsidRPr="004753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537E" w:rsidRPr="0047537E">
        <w:rPr>
          <w:rFonts w:ascii="Times New Roman" w:hAnsi="Times New Roman" w:cs="Times New Roman"/>
          <w:sz w:val="24"/>
          <w:szCs w:val="24"/>
        </w:rPr>
        <w:t>формування у студентів глибоких знань, навичок та компетенцій, необхідних для започаткування, управління та розвитку власного бізнесу в умовах сучасного економічного середовища. Дисципліна спрямована на розвиток підприємницького мислення, розуміння основ бізнес-планування, стратегічного управління, фінансового аналізу та інноваційної діяльності, а також на формування здатності приймати ефективні рішення в умовах ризику та невизначеності.</w:t>
      </w:r>
    </w:p>
    <w:p w14:paraId="5DFF5C9B" w14:textId="5D147285" w:rsidR="00F80B0A" w:rsidRPr="0047537E" w:rsidRDefault="00F80B0A" w:rsidP="0047537E">
      <w:pPr>
        <w:pStyle w:val="a3"/>
        <w:ind w:right="-1" w:firstLine="709"/>
        <w:rPr>
          <w:sz w:val="24"/>
          <w:szCs w:val="24"/>
        </w:rPr>
      </w:pPr>
      <w:r w:rsidRPr="0047537E">
        <w:rPr>
          <w:b/>
          <w:bCs/>
          <w:sz w:val="24"/>
          <w:szCs w:val="24"/>
        </w:rPr>
        <w:t>Освітні компоненти, на які спирається:</w:t>
      </w:r>
      <w:r w:rsidRPr="0047537E">
        <w:rPr>
          <w:i/>
          <w:iCs/>
          <w:sz w:val="24"/>
          <w:szCs w:val="24"/>
        </w:rPr>
        <w:t xml:space="preserve"> </w:t>
      </w:r>
      <w:r w:rsidR="00146C73" w:rsidRPr="0047537E">
        <w:rPr>
          <w:iCs/>
          <w:sz w:val="24"/>
          <w:szCs w:val="24"/>
        </w:rPr>
        <w:t xml:space="preserve">знання щодо </w:t>
      </w:r>
      <w:r w:rsidR="00550995" w:rsidRPr="0047537E">
        <w:rPr>
          <w:iCs/>
          <w:sz w:val="24"/>
          <w:szCs w:val="24"/>
        </w:rPr>
        <w:t xml:space="preserve">розробки бізнес-планів та ведення підприємницької </w:t>
      </w:r>
      <w:r w:rsidR="00146C73" w:rsidRPr="0047537E">
        <w:rPr>
          <w:iCs/>
          <w:sz w:val="24"/>
          <w:szCs w:val="24"/>
        </w:rPr>
        <w:t>діяльності в Україні (</w:t>
      </w:r>
      <w:r w:rsidR="0047537E" w:rsidRPr="0047537E">
        <w:rPr>
          <w:sz w:val="24"/>
          <w:szCs w:val="24"/>
        </w:rPr>
        <w:t>Історія розвитку п</w:t>
      </w:r>
      <w:r w:rsidR="0047537E" w:rsidRPr="0047537E">
        <w:rPr>
          <w:sz w:val="24"/>
          <w:szCs w:val="24"/>
        </w:rPr>
        <w:t>ідприємництв</w:t>
      </w:r>
      <w:r w:rsidR="0047537E" w:rsidRPr="0047537E">
        <w:rPr>
          <w:sz w:val="24"/>
          <w:szCs w:val="24"/>
        </w:rPr>
        <w:t>а</w:t>
      </w:r>
      <w:r w:rsidR="0047537E" w:rsidRPr="0047537E">
        <w:rPr>
          <w:sz w:val="24"/>
          <w:szCs w:val="24"/>
        </w:rPr>
        <w:t xml:space="preserve">, інноваційна теорія Йозефа </w:t>
      </w:r>
      <w:proofErr w:type="spellStart"/>
      <w:r w:rsidR="0047537E" w:rsidRPr="0047537E">
        <w:rPr>
          <w:sz w:val="24"/>
          <w:szCs w:val="24"/>
        </w:rPr>
        <w:t>Шумпетера</w:t>
      </w:r>
      <w:proofErr w:type="spellEnd"/>
      <w:r w:rsidR="0047537E" w:rsidRPr="0047537E">
        <w:rPr>
          <w:sz w:val="24"/>
          <w:szCs w:val="24"/>
        </w:rPr>
        <w:t xml:space="preserve">. Сучасні підходи до підприємництва. Підприємницька екосистема. Цифрове підприємництво. Роль підприємництва у досягненні глобальних цілей сталого розвитку. Визначення та оцінка потреб цільової аудиторії. Бізнес-ідея. Оцінка конкуренції: методи конкурентного аналізу. Основи побудови бізнес-моделі: </w:t>
      </w:r>
      <w:proofErr w:type="spellStart"/>
      <w:r w:rsidR="0047537E" w:rsidRPr="0047537E">
        <w:rPr>
          <w:sz w:val="24"/>
          <w:szCs w:val="24"/>
        </w:rPr>
        <w:t>Canvas</w:t>
      </w:r>
      <w:proofErr w:type="spellEnd"/>
      <w:r w:rsidR="0047537E" w:rsidRPr="0047537E">
        <w:rPr>
          <w:sz w:val="24"/>
          <w:szCs w:val="24"/>
        </w:rPr>
        <w:t xml:space="preserve"> та </w:t>
      </w:r>
      <w:proofErr w:type="spellStart"/>
      <w:r w:rsidR="0047537E" w:rsidRPr="0047537E">
        <w:rPr>
          <w:sz w:val="24"/>
          <w:szCs w:val="24"/>
        </w:rPr>
        <w:t>Lean</w:t>
      </w:r>
      <w:proofErr w:type="spellEnd"/>
      <w:r w:rsidR="0047537E" w:rsidRPr="0047537E">
        <w:rPr>
          <w:sz w:val="24"/>
          <w:szCs w:val="24"/>
        </w:rPr>
        <w:t xml:space="preserve"> </w:t>
      </w:r>
      <w:proofErr w:type="spellStart"/>
      <w:r w:rsidR="0047537E" w:rsidRPr="0047537E">
        <w:rPr>
          <w:sz w:val="24"/>
          <w:szCs w:val="24"/>
        </w:rPr>
        <w:t>Startup</w:t>
      </w:r>
      <w:proofErr w:type="spellEnd"/>
      <w:r w:rsidR="0047537E" w:rsidRPr="0047537E">
        <w:rPr>
          <w:sz w:val="24"/>
          <w:szCs w:val="24"/>
        </w:rPr>
        <w:t>. Формування ціннісної пропозиції: як визначити унікальність продукту тощо).</w:t>
      </w:r>
      <w:r w:rsidR="00146C73" w:rsidRPr="0047537E">
        <w:rPr>
          <w:iCs/>
          <w:sz w:val="24"/>
          <w:szCs w:val="24"/>
        </w:rPr>
        <w:t>)</w:t>
      </w:r>
      <w:r w:rsidRPr="0047537E">
        <w:rPr>
          <w:sz w:val="24"/>
          <w:szCs w:val="24"/>
        </w:rPr>
        <w:t> </w:t>
      </w:r>
    </w:p>
    <w:p w14:paraId="28908BD7" w14:textId="77777777" w:rsidR="00993063" w:rsidRPr="0047537E" w:rsidRDefault="00F80B0A" w:rsidP="004753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7537E">
        <w:rPr>
          <w:rFonts w:ascii="Times New Roman" w:eastAsia="Times New Roman" w:hAnsi="Times New Roman" w:cs="Times New Roman"/>
          <w:b/>
          <w:bCs/>
          <w:sz w:val="24"/>
          <w:szCs w:val="24"/>
        </w:rPr>
        <w:t>Зміст:</w:t>
      </w:r>
      <w:r w:rsidRPr="0047537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0AA119" w14:textId="77777777" w:rsidR="00550995" w:rsidRPr="0047537E" w:rsidRDefault="005F44C9" w:rsidP="0047537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50995" w:rsidRPr="0047537E">
        <w:rPr>
          <w:rFonts w:ascii="Times New Roman" w:hAnsi="Times New Roman" w:cs="Times New Roman"/>
          <w:sz w:val="24"/>
          <w:szCs w:val="24"/>
        </w:rPr>
        <w:t>Бізнес-планування</w:t>
      </w:r>
      <w:r w:rsidR="00550995" w:rsidRPr="0047537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50995" w:rsidRPr="0047537E">
        <w:rPr>
          <w:rFonts w:ascii="Times New Roman" w:hAnsi="Times New Roman" w:cs="Times New Roman"/>
          <w:sz w:val="24"/>
          <w:szCs w:val="24"/>
        </w:rPr>
        <w:t>в</w:t>
      </w:r>
      <w:r w:rsidR="00550995" w:rsidRPr="0047537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550995" w:rsidRPr="0047537E">
        <w:rPr>
          <w:rFonts w:ascii="Times New Roman" w:hAnsi="Times New Roman" w:cs="Times New Roman"/>
          <w:sz w:val="24"/>
          <w:szCs w:val="24"/>
        </w:rPr>
        <w:t>європейському</w:t>
      </w:r>
      <w:r w:rsidR="00550995" w:rsidRPr="0047537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50995" w:rsidRPr="0047537E">
        <w:rPr>
          <w:rFonts w:ascii="Times New Roman" w:hAnsi="Times New Roman" w:cs="Times New Roman"/>
          <w:sz w:val="24"/>
          <w:szCs w:val="24"/>
        </w:rPr>
        <w:t>вимірі</w:t>
      </w:r>
      <w:r w:rsidR="00550995" w:rsidRPr="0047537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50995" w:rsidRPr="0047537E">
        <w:rPr>
          <w:rFonts w:ascii="Times New Roman" w:hAnsi="Times New Roman" w:cs="Times New Roman"/>
          <w:sz w:val="24"/>
          <w:szCs w:val="24"/>
        </w:rPr>
        <w:t>економічного</w:t>
      </w:r>
      <w:r w:rsidR="00550995" w:rsidRPr="004753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550995" w:rsidRPr="0047537E">
        <w:rPr>
          <w:rFonts w:ascii="Times New Roman" w:hAnsi="Times New Roman" w:cs="Times New Roman"/>
          <w:sz w:val="24"/>
          <w:szCs w:val="24"/>
        </w:rPr>
        <w:t>розвитку</w:t>
      </w:r>
    </w:p>
    <w:p w14:paraId="00E10DD2" w14:textId="77777777" w:rsidR="00550995" w:rsidRPr="0047537E" w:rsidRDefault="005F44C9" w:rsidP="0047537E">
      <w:pPr>
        <w:pStyle w:val="1"/>
        <w:ind w:left="0" w:right="-1" w:firstLine="709"/>
        <w:jc w:val="both"/>
        <w:rPr>
          <w:b w:val="0"/>
          <w:bCs w:val="0"/>
          <w:sz w:val="24"/>
          <w:szCs w:val="24"/>
        </w:rPr>
      </w:pPr>
      <w:r w:rsidRPr="0047537E">
        <w:rPr>
          <w:b w:val="0"/>
          <w:bCs w:val="0"/>
          <w:sz w:val="24"/>
          <w:szCs w:val="24"/>
        </w:rPr>
        <w:t xml:space="preserve">2. </w:t>
      </w:r>
      <w:r w:rsidR="00550995" w:rsidRPr="0047537E">
        <w:rPr>
          <w:b w:val="0"/>
          <w:bCs w:val="0"/>
          <w:sz w:val="24"/>
          <w:szCs w:val="24"/>
        </w:rPr>
        <w:t>Теоретико-методичні</w:t>
      </w:r>
      <w:r w:rsidR="00550995" w:rsidRPr="0047537E">
        <w:rPr>
          <w:b w:val="0"/>
          <w:bCs w:val="0"/>
          <w:spacing w:val="1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основи формування</w:t>
      </w:r>
      <w:r w:rsidR="00550995" w:rsidRPr="0047537E">
        <w:rPr>
          <w:b w:val="0"/>
          <w:bCs w:val="0"/>
          <w:spacing w:val="1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європейських</w:t>
      </w:r>
      <w:r w:rsidR="00550995" w:rsidRPr="0047537E">
        <w:rPr>
          <w:b w:val="0"/>
          <w:bCs w:val="0"/>
          <w:spacing w:val="-67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стандартів</w:t>
      </w:r>
      <w:r w:rsidR="00550995" w:rsidRPr="0047537E">
        <w:rPr>
          <w:b w:val="0"/>
          <w:bCs w:val="0"/>
          <w:spacing w:val="-5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бізнес-планування</w:t>
      </w:r>
    </w:p>
    <w:p w14:paraId="091EA397" w14:textId="77777777" w:rsidR="00550995" w:rsidRPr="0047537E" w:rsidRDefault="005F44C9" w:rsidP="0047537E">
      <w:pPr>
        <w:pStyle w:val="1"/>
        <w:ind w:left="0" w:right="-1" w:firstLine="709"/>
        <w:jc w:val="both"/>
        <w:rPr>
          <w:b w:val="0"/>
          <w:bCs w:val="0"/>
          <w:sz w:val="24"/>
          <w:szCs w:val="24"/>
        </w:rPr>
      </w:pPr>
      <w:r w:rsidRPr="0047537E">
        <w:rPr>
          <w:b w:val="0"/>
          <w:bCs w:val="0"/>
          <w:sz w:val="24"/>
          <w:szCs w:val="24"/>
        </w:rPr>
        <w:t xml:space="preserve">3. </w:t>
      </w:r>
      <w:r w:rsidR="00550995" w:rsidRPr="0047537E">
        <w:rPr>
          <w:b w:val="0"/>
          <w:bCs w:val="0"/>
          <w:sz w:val="24"/>
          <w:szCs w:val="24"/>
        </w:rPr>
        <w:t>Бізнес-планування</w:t>
      </w:r>
      <w:r w:rsidR="00550995" w:rsidRPr="0047537E">
        <w:rPr>
          <w:b w:val="0"/>
          <w:bCs w:val="0"/>
          <w:spacing w:val="1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в</w:t>
      </w:r>
      <w:r w:rsidR="00550995" w:rsidRPr="0047537E">
        <w:rPr>
          <w:b w:val="0"/>
          <w:bCs w:val="0"/>
          <w:spacing w:val="1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рамках</w:t>
      </w:r>
      <w:r w:rsidR="00550995" w:rsidRPr="0047537E">
        <w:rPr>
          <w:b w:val="0"/>
          <w:bCs w:val="0"/>
          <w:spacing w:val="1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європейських</w:t>
      </w:r>
      <w:r w:rsidR="00550995" w:rsidRPr="0047537E">
        <w:rPr>
          <w:b w:val="0"/>
          <w:bCs w:val="0"/>
          <w:spacing w:val="1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програм</w:t>
      </w:r>
      <w:r w:rsidR="00550995" w:rsidRPr="0047537E">
        <w:rPr>
          <w:b w:val="0"/>
          <w:bCs w:val="0"/>
          <w:spacing w:val="-67"/>
          <w:sz w:val="24"/>
          <w:szCs w:val="24"/>
        </w:rPr>
        <w:t xml:space="preserve"> </w:t>
      </w:r>
      <w:r w:rsidR="00550995" w:rsidRPr="0047537E">
        <w:rPr>
          <w:b w:val="0"/>
          <w:bCs w:val="0"/>
          <w:sz w:val="24"/>
          <w:szCs w:val="24"/>
        </w:rPr>
        <w:t>техніко-економічної допомоги</w:t>
      </w:r>
    </w:p>
    <w:p w14:paraId="325112F9" w14:textId="77777777" w:rsidR="00550995" w:rsidRPr="0047537E" w:rsidRDefault="0043109D" w:rsidP="0047537E">
      <w:pPr>
        <w:pStyle w:val="1"/>
        <w:ind w:left="0" w:right="-1" w:firstLine="709"/>
        <w:jc w:val="both"/>
        <w:rPr>
          <w:b w:val="0"/>
          <w:bCs w:val="0"/>
          <w:sz w:val="24"/>
          <w:szCs w:val="24"/>
        </w:rPr>
      </w:pPr>
      <w:r w:rsidRPr="0047537E">
        <w:rPr>
          <w:sz w:val="24"/>
          <w:szCs w:val="24"/>
        </w:rPr>
        <w:t>Програмні результати навчання:</w:t>
      </w:r>
      <w:r w:rsidRPr="0047537E">
        <w:rPr>
          <w:b w:val="0"/>
          <w:bCs w:val="0"/>
          <w:sz w:val="24"/>
          <w:szCs w:val="24"/>
        </w:rPr>
        <w:t xml:space="preserve"> </w:t>
      </w:r>
    </w:p>
    <w:p w14:paraId="7791B2B3" w14:textId="77777777" w:rsidR="0047537E" w:rsidRPr="0047537E" w:rsidRDefault="0047537E" w:rsidP="0047537E">
      <w:pPr>
        <w:tabs>
          <w:tab w:val="left" w:pos="3900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color w:val="000000"/>
          <w:sz w:val="24"/>
          <w:szCs w:val="24"/>
        </w:rPr>
        <w:t>ПРН 4. Застосовувати бізнес-комунікації для підтримки взаємодії з представниками різних професійних груп</w:t>
      </w:r>
      <w:r w:rsidRPr="00475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17D3B" w14:textId="77777777" w:rsidR="0047537E" w:rsidRPr="0047537E" w:rsidRDefault="0047537E" w:rsidP="0047537E">
      <w:pPr>
        <w:tabs>
          <w:tab w:val="left" w:pos="3900"/>
        </w:tabs>
        <w:spacing w:after="0" w:line="240" w:lineRule="auto"/>
        <w:ind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color w:val="000000"/>
          <w:sz w:val="24"/>
          <w:szCs w:val="24"/>
        </w:rPr>
        <w:t>ПРН 9. Розробляти і приймати рішення, спрямовані на забезпечення ефективності діяльності суб’єктів господарювання у сфері підприємницької та торговельної діяльності</w:t>
      </w:r>
    </w:p>
    <w:p w14:paraId="21AE122F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ПРН 10. Вирішувати проблемні питання, що виникають в діяльності підприємницьких і торговельних структур за умов невизначеності та ризиків.</w:t>
      </w:r>
    </w:p>
    <w:p w14:paraId="5BEF0FFE" w14:textId="15C8E569" w:rsidR="0047537E" w:rsidRPr="0047537E" w:rsidRDefault="0047537E" w:rsidP="0047537E">
      <w:pPr>
        <w:pStyle w:val="a5"/>
        <w:spacing w:before="0" w:beforeAutospacing="0" w:after="0" w:afterAutospacing="0"/>
        <w:ind w:firstLine="709"/>
        <w:jc w:val="both"/>
        <w:rPr>
          <w:color w:val="000000"/>
          <w:spacing w:val="-10"/>
        </w:rPr>
      </w:pPr>
      <w:r w:rsidRPr="0047537E">
        <w:rPr>
          <w:color w:val="000000"/>
          <w:spacing w:val="-10"/>
        </w:rPr>
        <w:t>ПРН 15. Враховувати у професійній діяльності глобальні цілі сталого</w:t>
      </w:r>
      <w:r>
        <w:rPr>
          <w:color w:val="000000"/>
          <w:spacing w:val="-10"/>
        </w:rPr>
        <w:t xml:space="preserve"> </w:t>
      </w:r>
      <w:r w:rsidRPr="0047537E">
        <w:rPr>
          <w:color w:val="000000"/>
          <w:spacing w:val="-10"/>
        </w:rPr>
        <w:t>розвитку такі, як: сталий розвиток міст та спільнот; гідна праця та</w:t>
      </w:r>
      <w:r>
        <w:rPr>
          <w:color w:val="000000"/>
          <w:spacing w:val="-10"/>
        </w:rPr>
        <w:t xml:space="preserve"> </w:t>
      </w:r>
      <w:r w:rsidRPr="0047537E">
        <w:rPr>
          <w:color w:val="000000"/>
          <w:spacing w:val="-10"/>
        </w:rPr>
        <w:t>економічне зростання; інновації та інфраструктура; партнерство</w:t>
      </w:r>
      <w:r>
        <w:rPr>
          <w:color w:val="000000"/>
          <w:spacing w:val="-10"/>
        </w:rPr>
        <w:t xml:space="preserve"> </w:t>
      </w:r>
      <w:r w:rsidRPr="0047537E">
        <w:rPr>
          <w:color w:val="000000"/>
          <w:spacing w:val="-10"/>
        </w:rPr>
        <w:t>заради стійкого розвитку та ін.</w:t>
      </w:r>
    </w:p>
    <w:p w14:paraId="44A99A89" w14:textId="4556C3E6" w:rsidR="00550995" w:rsidRPr="0047537E" w:rsidRDefault="00550995" w:rsidP="0047537E">
      <w:pPr>
        <w:pStyle w:val="a5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47537E">
        <w:lastRenderedPageBreak/>
        <w:t xml:space="preserve">ПРН 15. </w:t>
      </w:r>
      <w:r w:rsidRPr="0047537E">
        <w:rPr>
          <w:color w:val="000000"/>
        </w:rPr>
        <w:t>Враховувати у професійній діяльності глобальні цілі сталого розвитку такі, як: сталий розвиток міст та спільнот; гідна праця та економічне зростання; інновації та інфраструктура; партнерство заради стійкого розвитку та ін.</w:t>
      </w:r>
    </w:p>
    <w:p w14:paraId="4D7B39AC" w14:textId="77777777" w:rsidR="00550995" w:rsidRPr="0047537E" w:rsidRDefault="00550995" w:rsidP="0047537E">
      <w:pPr>
        <w:pStyle w:val="TableParagraph"/>
        <w:ind w:left="0" w:firstLine="709"/>
        <w:rPr>
          <w:sz w:val="24"/>
          <w:szCs w:val="24"/>
        </w:rPr>
      </w:pPr>
    </w:p>
    <w:p w14:paraId="3B79658E" w14:textId="77777777" w:rsidR="0047537E" w:rsidRPr="0047537E" w:rsidRDefault="00F80B0A" w:rsidP="0047537E">
      <w:pPr>
        <w:pStyle w:val="TableParagraph"/>
        <w:ind w:left="0" w:right="196" w:firstLine="709"/>
        <w:jc w:val="both"/>
        <w:rPr>
          <w:b/>
          <w:bCs/>
          <w:sz w:val="24"/>
          <w:szCs w:val="24"/>
        </w:rPr>
      </w:pPr>
      <w:r w:rsidRPr="0047537E">
        <w:rPr>
          <w:b/>
          <w:bCs/>
          <w:sz w:val="24"/>
          <w:szCs w:val="24"/>
        </w:rPr>
        <w:t>Методи навчання:</w:t>
      </w:r>
      <w:r w:rsidR="00993063" w:rsidRPr="0047537E">
        <w:rPr>
          <w:sz w:val="24"/>
          <w:szCs w:val="24"/>
        </w:rPr>
        <w:t xml:space="preserve"> </w:t>
      </w:r>
      <w:r w:rsidR="0047537E" w:rsidRPr="0047537E">
        <w:rPr>
          <w:sz w:val="24"/>
          <w:szCs w:val="24"/>
        </w:rPr>
        <w:t>Словесні, наочні практичні (</w:t>
      </w:r>
      <w:proofErr w:type="spellStart"/>
      <w:r w:rsidR="0047537E" w:rsidRPr="0047537E">
        <w:rPr>
          <w:sz w:val="24"/>
          <w:szCs w:val="24"/>
        </w:rPr>
        <w:t>пояснювально</w:t>
      </w:r>
      <w:proofErr w:type="spellEnd"/>
      <w:r w:rsidR="0047537E" w:rsidRPr="0047537E">
        <w:rPr>
          <w:sz w:val="24"/>
          <w:szCs w:val="24"/>
        </w:rPr>
        <w:t>-ілюстративний); аудиторні та дистанційні; самостійна робота</w:t>
      </w:r>
      <w:r w:rsidR="0047537E" w:rsidRPr="0047537E">
        <w:rPr>
          <w:b/>
          <w:bCs/>
          <w:sz w:val="24"/>
          <w:szCs w:val="24"/>
        </w:rPr>
        <w:t xml:space="preserve"> </w:t>
      </w:r>
    </w:p>
    <w:p w14:paraId="15CC6C4A" w14:textId="4AFBDDD1" w:rsidR="00993063" w:rsidRPr="0047537E" w:rsidRDefault="00993063" w:rsidP="0047537E">
      <w:pPr>
        <w:pStyle w:val="TableParagraph"/>
        <w:ind w:left="0" w:right="196" w:firstLine="709"/>
        <w:jc w:val="both"/>
        <w:rPr>
          <w:sz w:val="24"/>
          <w:szCs w:val="24"/>
        </w:rPr>
      </w:pPr>
      <w:r w:rsidRPr="0047537E">
        <w:rPr>
          <w:b/>
          <w:bCs/>
          <w:sz w:val="24"/>
          <w:szCs w:val="24"/>
        </w:rPr>
        <w:t>Методи контролю та порядок оцінювання результатів навчання:</w:t>
      </w:r>
      <w:r w:rsidRPr="0047537E">
        <w:rPr>
          <w:sz w:val="24"/>
          <w:szCs w:val="24"/>
        </w:rPr>
        <w:t> </w:t>
      </w:r>
    </w:p>
    <w:p w14:paraId="3B39CF21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>Методами</w:t>
      </w:r>
      <w:r w:rsidRPr="0047537E">
        <w:rPr>
          <w:rFonts w:ascii="Times New Roman" w:hAnsi="Times New Roman" w:cs="Times New Roman"/>
          <w:i/>
          <w:sz w:val="24"/>
          <w:szCs w:val="24"/>
        </w:rPr>
        <w:t xml:space="preserve"> поточного контролю </w:t>
      </w:r>
      <w:r w:rsidRPr="0047537E">
        <w:rPr>
          <w:rFonts w:ascii="Times New Roman" w:hAnsi="Times New Roman" w:cs="Times New Roman"/>
          <w:sz w:val="24"/>
          <w:szCs w:val="24"/>
        </w:rPr>
        <w:t>є:</w:t>
      </w:r>
    </w:p>
    <w:p w14:paraId="33CBF6F6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>– усне або письмове опитування;</w:t>
      </w:r>
    </w:p>
    <w:p w14:paraId="32CE0A45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>– письмовий контроль (контрольна робота);</w:t>
      </w:r>
    </w:p>
    <w:p w14:paraId="256CB6CF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– </w:t>
      </w:r>
      <w:bookmarkStart w:id="0" w:name="_Hlk36636026"/>
      <w:r w:rsidRPr="0047537E">
        <w:rPr>
          <w:rFonts w:ascii="Times New Roman" w:hAnsi="Times New Roman" w:cs="Times New Roman"/>
          <w:iCs/>
          <w:sz w:val="24"/>
          <w:szCs w:val="24"/>
        </w:rPr>
        <w:t>тестування у віртуальному освітньому середовищі на платформі MOODLE</w:t>
      </w:r>
      <w:r w:rsidRPr="0047537E">
        <w:rPr>
          <w:rFonts w:ascii="Times New Roman" w:hAnsi="Times New Roman" w:cs="Times New Roman"/>
          <w:i/>
          <w:iCs/>
          <w:sz w:val="24"/>
          <w:szCs w:val="24"/>
        </w:rPr>
        <w:t>https://dl.kname.edu.ua/course/view.php?id=3795</w:t>
      </w:r>
      <w:r w:rsidRPr="0047537E">
        <w:rPr>
          <w:rFonts w:ascii="Times New Roman" w:hAnsi="Times New Roman" w:cs="Times New Roman"/>
          <w:iCs/>
          <w:sz w:val="24"/>
          <w:szCs w:val="24"/>
        </w:rPr>
        <w:t>;</w:t>
      </w:r>
    </w:p>
    <w:p w14:paraId="56ADF073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537E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47537E">
        <w:rPr>
          <w:rFonts w:ascii="Times New Roman" w:hAnsi="Times New Roman" w:cs="Times New Roman"/>
          <w:iCs/>
          <w:sz w:val="24"/>
          <w:szCs w:val="24"/>
        </w:rPr>
        <w:t>розв’язання задач і проблемних ситуацій;</w:t>
      </w:r>
    </w:p>
    <w:p w14:paraId="69EE5007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537E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47537E">
        <w:rPr>
          <w:rFonts w:ascii="Times New Roman" w:hAnsi="Times New Roman" w:cs="Times New Roman"/>
          <w:iCs/>
          <w:sz w:val="24"/>
          <w:szCs w:val="24"/>
        </w:rPr>
        <w:t xml:space="preserve"> прослуховування доповідей із самостійно вивчених тем.</w:t>
      </w:r>
    </w:p>
    <w:p w14:paraId="76811E17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Методи </w:t>
      </w:r>
      <w:r w:rsidRPr="0047537E">
        <w:rPr>
          <w:rFonts w:ascii="Times New Roman" w:hAnsi="Times New Roman" w:cs="Times New Roman"/>
          <w:i/>
          <w:iCs/>
          <w:sz w:val="24"/>
          <w:szCs w:val="24"/>
        </w:rPr>
        <w:t>модульного контролю (за змістовими модулями)</w:t>
      </w:r>
      <w:r w:rsidRPr="0047537E">
        <w:rPr>
          <w:rFonts w:ascii="Times New Roman" w:hAnsi="Times New Roman" w:cs="Times New Roman"/>
          <w:sz w:val="24"/>
          <w:szCs w:val="24"/>
        </w:rPr>
        <w:t>:</w:t>
      </w:r>
    </w:p>
    <w:p w14:paraId="526C5ABB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>- тестування у віртуальному освітньому середовищі.</w:t>
      </w:r>
    </w:p>
    <w:p w14:paraId="21E193DF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F2A6FA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Методи </w:t>
      </w:r>
      <w:r w:rsidRPr="0047537E">
        <w:rPr>
          <w:rFonts w:ascii="Times New Roman" w:hAnsi="Times New Roman" w:cs="Times New Roman"/>
          <w:i/>
          <w:iCs/>
          <w:sz w:val="24"/>
          <w:szCs w:val="24"/>
        </w:rPr>
        <w:t>підсумкового семестрового контролю</w:t>
      </w:r>
      <w:r w:rsidRPr="0047537E">
        <w:rPr>
          <w:rFonts w:ascii="Times New Roman" w:hAnsi="Times New Roman" w:cs="Times New Roman"/>
          <w:sz w:val="24"/>
          <w:szCs w:val="24"/>
        </w:rPr>
        <w:t>:</w:t>
      </w:r>
      <w:r w:rsidRPr="0047537E">
        <w:rPr>
          <w:rFonts w:ascii="Times New Roman" w:hAnsi="Times New Roman" w:cs="Times New Roman"/>
          <w:iCs/>
          <w:sz w:val="24"/>
          <w:szCs w:val="24"/>
        </w:rPr>
        <w:t xml:space="preserve"> здійснюється письмово, з використанням програмного продукту </w:t>
      </w:r>
      <w:r w:rsidRPr="0047537E">
        <w:rPr>
          <w:rFonts w:ascii="Times New Roman" w:hAnsi="Times New Roman" w:cs="Times New Roman"/>
          <w:iCs/>
          <w:sz w:val="24"/>
          <w:szCs w:val="24"/>
          <w:lang w:val="en-US"/>
        </w:rPr>
        <w:t>MS</w:t>
      </w:r>
      <w:r w:rsidRPr="0047537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7537E">
        <w:rPr>
          <w:rFonts w:ascii="Times New Roman" w:hAnsi="Times New Roman" w:cs="Times New Roman"/>
          <w:iCs/>
          <w:sz w:val="24"/>
          <w:szCs w:val="24"/>
          <w:lang w:val="en-US"/>
        </w:rPr>
        <w:t>Teams</w:t>
      </w:r>
      <w:r w:rsidRPr="0047537E">
        <w:rPr>
          <w:rFonts w:ascii="Times New Roman" w:hAnsi="Times New Roman" w:cs="Times New Roman"/>
          <w:iCs/>
          <w:sz w:val="24"/>
          <w:szCs w:val="24"/>
        </w:rPr>
        <w:t xml:space="preserve"> або у віртуальному освітньому середовищі на платформі MOODLE. Білети містять </w:t>
      </w:r>
      <w:r w:rsidRPr="0047537E">
        <w:rPr>
          <w:rFonts w:ascii="Times New Roman" w:hAnsi="Times New Roman" w:cs="Times New Roman"/>
          <w:sz w:val="24"/>
          <w:szCs w:val="24"/>
        </w:rPr>
        <w:t>два теоретичні питання  та практичне завдання.</w:t>
      </w:r>
    </w:p>
    <w:p w14:paraId="28FCC446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028A26" w14:textId="77777777" w:rsidR="0047537E" w:rsidRPr="0047537E" w:rsidRDefault="0047537E" w:rsidP="0047537E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537E">
        <w:rPr>
          <w:color w:val="000000" w:themeColor="text1"/>
        </w:rPr>
        <w:t>Під час освітнього процесу його учасники повинні дотримуватись вимог законодавства України, внутрішніх нормативних документів Університету та принципів і правил академічної доброчесності. (</w:t>
      </w:r>
      <w:hyperlink r:id="rId9" w:tgtFrame="_blank" w:tooltip="https://www.kname.edu.ua/images/files/normativny_dokumenty/%d0%9f%d0%be%d0%bb%d0%be%d0%b6%d0%b5%d0%bd%d0%bd%d1%8f_%d0%bf%d1%80%d0%be_%d0%b0%d0%ba%d0%b0%d0%b4%d0%b5%d0%bc%d1%96%d1%87%d0%bd%d1%83_%d0%b4%d0%be%d0%b1%d1%80%d0%be%d1%87%d0%b5%d1%81%d0%bd%d1%96%d1%81" w:history="1">
        <w:r w:rsidRPr="0047537E">
          <w:rPr>
            <w:rStyle w:val="a7"/>
            <w:color w:val="000000" w:themeColor="text1"/>
          </w:rPr>
          <w:t>Положення про академічну доброчесність та систему запобігання академічному плагіату</w:t>
        </w:r>
      </w:hyperlink>
      <w:r w:rsidRPr="0047537E">
        <w:rPr>
          <w:color w:val="000000" w:themeColor="text1"/>
        </w:rPr>
        <w:t>).</w:t>
      </w:r>
    </w:p>
    <w:p w14:paraId="707A89AD" w14:textId="77777777" w:rsidR="0047537E" w:rsidRPr="0047537E" w:rsidRDefault="0047537E" w:rsidP="0047537E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800A2B1" w14:textId="77777777" w:rsidR="0047537E" w:rsidRPr="0047537E" w:rsidRDefault="0047537E" w:rsidP="0047537E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7537E">
        <w:rPr>
          <w:color w:val="000000" w:themeColor="text1"/>
        </w:rPr>
        <w:t xml:space="preserve">Результати навчання, здобуті у неформальній та/або </w:t>
      </w:r>
      <w:proofErr w:type="spellStart"/>
      <w:r w:rsidRPr="0047537E">
        <w:rPr>
          <w:color w:val="000000" w:themeColor="text1"/>
        </w:rPr>
        <w:t>інформальній</w:t>
      </w:r>
      <w:proofErr w:type="spellEnd"/>
      <w:r w:rsidRPr="0047537E">
        <w:rPr>
          <w:color w:val="000000" w:themeColor="text1"/>
        </w:rPr>
        <w:t xml:space="preserve"> освіті визнаються згідно </w:t>
      </w:r>
      <w:hyperlink r:id="rId10" w:tgtFrame="_blank" w:tooltip="https://www.kname.edu.ua/images/files/normativny_dokumenty/%d0%9f%d0%be%d0%bb%d0%be%d0%b6%d0%b5%d0%bd%d0%bd%d1%8f_%d0%bf%d1%80%d0%be_%d0%bf%d0%be%d1%80%d1%8f%d0%b4%d0%be%d0%ba_%d0%b2%d0%b8%d0%b7%d0%bd%d0%b0%d0%bd%d0%bd%d1%8f_%d1%80%d0%b5%d0%b7%d1%83%d0%bb%d1%8" w:history="1">
        <w:r w:rsidRPr="0047537E">
          <w:rPr>
            <w:rStyle w:val="a7"/>
            <w:color w:val="000000" w:themeColor="text1"/>
          </w:rPr>
          <w:t xml:space="preserve">Положення про порядок визнання результатів навчання, здобутих шляхом неформальної та/або </w:t>
        </w:r>
        <w:proofErr w:type="spellStart"/>
        <w:r w:rsidRPr="0047537E">
          <w:rPr>
            <w:rStyle w:val="a7"/>
            <w:color w:val="000000" w:themeColor="text1"/>
          </w:rPr>
          <w:t>інформальної</w:t>
        </w:r>
        <w:proofErr w:type="spellEnd"/>
        <w:r w:rsidRPr="0047537E">
          <w:rPr>
            <w:rStyle w:val="a7"/>
            <w:color w:val="000000" w:themeColor="text1"/>
          </w:rPr>
          <w:t xml:space="preserve"> освіти у Харківському національному університеті міського господарства імені О.М. Бекетова</w:t>
        </w:r>
      </w:hyperlink>
      <w:r w:rsidRPr="0047537E">
        <w:rPr>
          <w:rStyle w:val="a7"/>
          <w:color w:val="000000" w:themeColor="text1"/>
        </w:rPr>
        <w:t>.</w:t>
      </w:r>
    </w:p>
    <w:bookmarkEnd w:id="0"/>
    <w:p w14:paraId="14D72F4F" w14:textId="77777777" w:rsidR="0047537E" w:rsidRPr="0047537E" w:rsidRDefault="0047537E" w:rsidP="0047537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47537E">
        <w:rPr>
          <w:rFonts w:ascii="Times New Roman" w:hAnsi="Times New Roman" w:cs="Times New Roman"/>
          <w:b/>
          <w:sz w:val="24"/>
          <w:szCs w:val="24"/>
        </w:rPr>
        <w:t>Рекомендована література та інформаційні ресурси</w:t>
      </w:r>
    </w:p>
    <w:p w14:paraId="1E3EA160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Підприємництво, торгівля та біржова діяльність : підручник / за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ред. </w:t>
      </w:r>
      <w:r w:rsidRPr="0047537E">
        <w:rPr>
          <w:rFonts w:ascii="Times New Roman" w:hAnsi="Times New Roman" w:cs="Times New Roman"/>
          <w:sz w:val="24"/>
          <w:szCs w:val="24"/>
        </w:rPr>
        <w:br/>
        <w:t xml:space="preserve">О. В.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Димченко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; [О. В.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Димченко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, О. Д. Панова, В. В.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Коненко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 та ін.]; Харків.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нац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ун-т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міськ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госп-ва ім. О. М. Бекетова. Харків : ХНУМГ ім. </w:t>
      </w:r>
      <w:r w:rsidRPr="0047537E">
        <w:rPr>
          <w:rFonts w:ascii="Times New Roman" w:hAnsi="Times New Roman" w:cs="Times New Roman"/>
          <w:sz w:val="24"/>
          <w:szCs w:val="24"/>
        </w:rPr>
        <w:br/>
        <w:t xml:space="preserve">О. М. Бекетова, 2022. 432 с. URL: </w:t>
      </w:r>
      <w:hyperlink r:id="rId11" w:history="1"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https://eprints.kname.edu.ua/62084/</w:t>
        </w:r>
      </w:hyperlink>
      <w:r w:rsidRPr="00475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C191C6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Варналій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 З. С.,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Васильців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 Т. Г.,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Лупак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 Р. Л., Білик Р. Р.. Бізнес-планування підприємницької діяльності :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Чернівці: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Технодрук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, 2019. 264 с.  URL: </w:t>
      </w:r>
      <w:hyperlink r:id="rId12" w:history="1"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https://duikt.edu.ua/uploads/l_2057_17817213.pdf</w:t>
        </w:r>
      </w:hyperlink>
      <w:r w:rsidRPr="00475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25816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Торгівля та біржова діяльність в Україні: проблеми і стратегії розвитку: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колект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/ за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ред. Т. В. Гринько. Дніпро. 2018. 404 с. </w:t>
      </w:r>
      <w:r w:rsidRPr="0047537E">
        <w:rPr>
          <w:rFonts w:ascii="Times New Roman" w:hAnsi="Times New Roman" w:cs="Times New Roman"/>
          <w:sz w:val="24"/>
          <w:szCs w:val="24"/>
        </w:rPr>
        <w:br/>
        <w:t xml:space="preserve">URL: </w:t>
      </w:r>
      <w:r w:rsidRPr="0047537E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</w:rPr>
        <w:t>bit.ly/3LcDiCS</w:t>
      </w:r>
      <w:r w:rsidRPr="0047537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FA00D6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Методологія проведення експрес-аналізу місцевого бізнес-клімату. Федерація канадських муніципалітетів / Проект міжнародної технічної допомоги «Партнерство для розвитку міст. Київ. 2019р. 23с. </w:t>
      </w:r>
      <w:r w:rsidRPr="0047537E">
        <w:rPr>
          <w:rFonts w:ascii="Times New Roman" w:hAnsi="Times New Roman" w:cs="Times New Roman"/>
          <w:sz w:val="24"/>
          <w:szCs w:val="24"/>
        </w:rPr>
        <w:br/>
      </w:r>
      <w:r w:rsidRPr="0047537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7537E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pleddg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wpcontent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uploads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/2019/05/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EBA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_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Guide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475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ED819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Забезпечення фінансово – економічної безпеки підприємництва: навчальний посібник/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Г.В.Соломіна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Дніпро: Дніпропетровський державний університет внутрішніх справ, 2018. 234 с. </w:t>
      </w:r>
      <w:r w:rsidRPr="0047537E">
        <w:rPr>
          <w:rFonts w:ascii="Times New Roman" w:hAnsi="Times New Roman" w:cs="Times New Roman"/>
          <w:sz w:val="24"/>
          <w:szCs w:val="24"/>
        </w:rPr>
        <w:br/>
      </w:r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4" w:history="1"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https://er.dduvs.in.ua/bitstream/123456789/1694/1/Posibnik%20ZFEBP.pdf</w:t>
        </w:r>
      </w:hyperlink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B5266C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Підприємництво, торгівля та біржова діяльність : підручник / за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ред. д-ра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наук, проф. І. М. Сотник, д-ра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екон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наук. проф. Л. М.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Таранюка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 Суми : ВТД </w:t>
      </w:r>
      <w:r w:rsidRPr="0047537E">
        <w:rPr>
          <w:rFonts w:ascii="Times New Roman" w:hAnsi="Times New Roman" w:cs="Times New Roman"/>
          <w:sz w:val="24"/>
          <w:szCs w:val="24"/>
        </w:rPr>
        <w:lastRenderedPageBreak/>
        <w:t xml:space="preserve">«Університетська книга», 2018.  </w:t>
      </w:r>
      <w:r w:rsidRPr="0047537E">
        <w:rPr>
          <w:rFonts w:ascii="Times New Roman" w:hAnsi="Times New Roman" w:cs="Times New Roman"/>
          <w:sz w:val="24"/>
          <w:szCs w:val="24"/>
          <w:lang w:val="ru-RU"/>
        </w:rPr>
        <w:t xml:space="preserve">572 </w:t>
      </w:r>
      <w:r w:rsidRPr="0047537E">
        <w:rPr>
          <w:rFonts w:ascii="Times New Roman" w:hAnsi="Times New Roman" w:cs="Times New Roman"/>
          <w:sz w:val="24"/>
          <w:szCs w:val="24"/>
        </w:rPr>
        <w:t>с</w:t>
      </w:r>
      <w:r w:rsidRPr="0047537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7537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47537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7537E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5" w:history="1"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sites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znu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earth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assets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documents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principles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Pidruchnyk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Pidpryyemnytstvo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torhivlya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birzhova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diyalnist</w:t>
        </w:r>
        <w:proofErr w:type="spellEnd"/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pdf</w:t>
        </w:r>
      </w:hyperlink>
      <w:r w:rsidRPr="004753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08FFA49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Ткачук Г.Ю., Кушніренко О.М. Формування бізнес-моделі підприємств: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посібник / Г.Ю. Ткачук, О.М. Кушніренко. Житомир: ЖДТУ, 2016.  222 с. </w:t>
      </w:r>
      <w:r w:rsidRPr="0047537E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7537E">
        <w:rPr>
          <w:rFonts w:ascii="Times New Roman" w:hAnsi="Times New Roman" w:cs="Times New Roman"/>
          <w:sz w:val="24"/>
          <w:szCs w:val="24"/>
        </w:rPr>
        <w:t xml:space="preserve">:  </w:t>
      </w:r>
      <w:hyperlink r:id="rId16" w:history="1"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https://lib.ztu.edu.ua/?q=ua/publication/tkachuk-gyu-formuvannya-biznes-modeli-pidpryyemstva-navch-posibnyk-gyu-tkachuk-om</w:t>
        </w:r>
      </w:hyperlink>
      <w:r w:rsidRPr="00475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1C8DD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Фролова Л.В. Управління підприємством на основі забезпечення його економічної безпеки [монографія]; Донецький національний університет економіки і торгівлі ім.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М.Туган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-Барановського. Кривий Ріг: </w:t>
      </w:r>
      <w:r w:rsidRPr="0047537E">
        <w:rPr>
          <w:rFonts w:ascii="Times New Roman" w:hAnsi="Times New Roman" w:cs="Times New Roman"/>
          <w:sz w:val="24"/>
          <w:szCs w:val="24"/>
        </w:rPr>
        <w:br/>
        <w:t xml:space="preserve">ФОП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Залозний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 В.В., 2018.  210 с. </w:t>
      </w:r>
      <w:r w:rsidRPr="0047537E">
        <w:rPr>
          <w:rFonts w:ascii="Times New Roman" w:hAnsi="Times New Roman" w:cs="Times New Roman"/>
          <w:sz w:val="24"/>
          <w:szCs w:val="24"/>
        </w:rPr>
        <w:br/>
      </w:r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URL:  </w:t>
      </w:r>
      <w:r w:rsidRPr="0047537E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https://old.libr.dp.ua/site-libr/?idm=1&amp;idp=22&amp;ida=1648</w:t>
        </w:r>
      </w:hyperlink>
      <w:r w:rsidRPr="00475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3BA5A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Торгівля та біржова діяльність в Україні: проблеми і стратегії розвитку: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колект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/ за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ред. Т. В. Гринько. Дніпро. 2018. 404 с. URL: </w:t>
      </w:r>
      <w:hyperlink r:id="rId18" w:history="1"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http://ven.chdtu.edu.ua/article/view/153504</w:t>
        </w:r>
      </w:hyperlink>
      <w:r w:rsidRPr="004753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10D009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Системне забезпечення економічної активності та сталого розвитку суб’єктів підприємницької діяльності: колективна монографія. / За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ред. Н. Б.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Кащеної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 та Т. О.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Ставерської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. Харківський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держ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>. ун-т харч. та торг. Х</w:t>
      </w:r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. 2020. 390 </w:t>
      </w:r>
      <w:r w:rsidRPr="0047537E">
        <w:rPr>
          <w:rFonts w:ascii="Times New Roman" w:hAnsi="Times New Roman" w:cs="Times New Roman"/>
          <w:sz w:val="24"/>
          <w:szCs w:val="24"/>
        </w:rPr>
        <w:t>с</w:t>
      </w:r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. URL: </w:t>
      </w:r>
      <w:hyperlink r:id="rId19" w:history="1"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https://repo.btu.kharkov.ua/bitstream/123456789/7503/1/%D0%9C%D0%9E%D0%9D%D0%9E%D0%93%D0%A0%D0%90%D0%A4%D0%98%D0%AF_2020_%D0%A1%D0%97%D0%95%D0%90%D0%A1%D0%A0%D0%9F.PDF</w:t>
        </w:r>
      </w:hyperlink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09ABBB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Dymchenko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Sukhonos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Smachylo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V., Rudachenko, O.,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Tararuiev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Sustainable Development of Entrepreneurship Entities in Ukraine: National and Regional Aspects. URL: In: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Arsenyeva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O., Romanova, T.,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Sukhonos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M.,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Biletskyi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Tsegelnyk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Y. (eds) Smart Technologies in Urban Engineering. STUE 2023. Lecture Notes in Networks and Systems, vol 808. Springer, Cham. </w:t>
      </w:r>
      <w:hyperlink r:id="rId20" w:history="1">
        <w:r w:rsidRPr="0047537E">
          <w:rPr>
            <w:rStyle w:val="a7"/>
            <w:rFonts w:ascii="Times New Roman" w:hAnsi="Times New Roman" w:cs="Times New Roman"/>
            <w:sz w:val="24"/>
            <w:szCs w:val="24"/>
          </w:rPr>
          <w:t>https://doi.org/10.1007/978-3-031-46877-3_4</w:t>
        </w:r>
      </w:hyperlink>
      <w:r w:rsidRPr="0047537E">
        <w:rPr>
          <w:rFonts w:ascii="Times New Roman" w:hAnsi="Times New Roman" w:cs="Times New Roman"/>
          <w:sz w:val="24"/>
          <w:szCs w:val="24"/>
          <w:lang w:val="en-US"/>
        </w:rPr>
        <w:t>, 2024, p.38-49</w:t>
      </w:r>
    </w:p>
    <w:p w14:paraId="2C0E0332" w14:textId="77777777" w:rsidR="0047537E" w:rsidRPr="0047537E" w:rsidRDefault="0047537E" w:rsidP="0047537E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Formation of Strategies for the Development of Startup Ecosystems as a Prerequisite for Sustainable Entrepreneurship.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Smachylo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V.,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Dymchenko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O., Rudachenko, O.,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Bozhydai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I., </w:t>
      </w:r>
      <w:proofErr w:type="spellStart"/>
      <w:r w:rsidRPr="0047537E">
        <w:rPr>
          <w:rFonts w:ascii="Times New Roman" w:hAnsi="Times New Roman" w:cs="Times New Roman"/>
          <w:sz w:val="24"/>
          <w:szCs w:val="24"/>
          <w:lang w:val="en-US"/>
        </w:rPr>
        <w:t>Khailo</w:t>
      </w:r>
      <w:proofErr w:type="spellEnd"/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, Y URL: </w:t>
      </w:r>
      <w:r w:rsidRPr="0047537E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21" w:tgtFrame="_blank" w:history="1">
        <w:r w:rsidRPr="0047537E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In: Semenov, A., Yepifanova, I., Kajanová, J. (eds) Data-Centric Business and Applications. Lecture Notes on Data Engineering and Communications Technologies, vol 194. Springer, Cham. https://doi.org/10.1007/978-3-031-53984-8_1</w:t>
        </w:r>
      </w:hyperlink>
      <w:r w:rsidRPr="0047537E">
        <w:rPr>
          <w:rFonts w:ascii="Times New Roman" w:hAnsi="Times New Roman" w:cs="Times New Roman"/>
          <w:sz w:val="24"/>
          <w:szCs w:val="24"/>
          <w:lang w:val="en-US"/>
        </w:rPr>
        <w:t xml:space="preserve"> , 2024, p.1-19</w:t>
      </w:r>
    </w:p>
    <w:p w14:paraId="309D5BF9" w14:textId="77777777" w:rsidR="0047537E" w:rsidRPr="0047537E" w:rsidRDefault="0047537E" w:rsidP="004753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37E">
        <w:rPr>
          <w:rFonts w:ascii="Times New Roman" w:hAnsi="Times New Roman" w:cs="Times New Roman"/>
          <w:b/>
          <w:sz w:val="24"/>
          <w:szCs w:val="24"/>
        </w:rPr>
        <w:t>Інформаційні ресурси</w:t>
      </w:r>
    </w:p>
    <w:p w14:paraId="1FDE2BE3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1. Цифровий репозиторій ХНУМГ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 О.М. Бекетова [Електронний ресурс]. – Режим доступу: </w:t>
      </w:r>
      <w:hyperlink r:id="rId22" w:history="1">
        <w:r w:rsidRPr="0047537E">
          <w:rPr>
            <w:rStyle w:val="a7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http://eprints.kname.edu.ua</w:t>
        </w:r>
      </w:hyperlink>
      <w:r w:rsidRPr="0047537E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 </w:t>
      </w:r>
    </w:p>
    <w:p w14:paraId="2946616F" w14:textId="77777777" w:rsidR="0047537E" w:rsidRPr="0047537E" w:rsidRDefault="0047537E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37E">
        <w:rPr>
          <w:rFonts w:ascii="Times New Roman" w:hAnsi="Times New Roman" w:cs="Times New Roman"/>
          <w:sz w:val="24"/>
          <w:szCs w:val="24"/>
        </w:rPr>
        <w:t xml:space="preserve">2. Національна бібліотека України ім.. </w:t>
      </w:r>
      <w:proofErr w:type="spellStart"/>
      <w:r w:rsidRPr="0047537E">
        <w:rPr>
          <w:rFonts w:ascii="Times New Roman" w:hAnsi="Times New Roman" w:cs="Times New Roman"/>
          <w:sz w:val="24"/>
          <w:szCs w:val="24"/>
        </w:rPr>
        <w:t>В.І.Вернадського</w:t>
      </w:r>
      <w:proofErr w:type="spellEnd"/>
      <w:r w:rsidRPr="0047537E">
        <w:rPr>
          <w:rFonts w:ascii="Times New Roman" w:hAnsi="Times New Roman" w:cs="Times New Roman"/>
          <w:sz w:val="24"/>
          <w:szCs w:val="24"/>
        </w:rPr>
        <w:t xml:space="preserve">: </w:t>
      </w:r>
      <w:r w:rsidRPr="0047537E">
        <w:rPr>
          <w:rFonts w:ascii="Times New Roman" w:hAnsi="Times New Roman" w:cs="Times New Roman"/>
          <w:bCs/>
          <w:sz w:val="24"/>
          <w:szCs w:val="24"/>
        </w:rPr>
        <w:t xml:space="preserve">[офіційний сайт]. </w:t>
      </w:r>
      <w:r w:rsidRPr="0047537E">
        <w:rPr>
          <w:rFonts w:ascii="Times New Roman" w:hAnsi="Times New Roman" w:cs="Times New Roman"/>
          <w:sz w:val="24"/>
          <w:szCs w:val="24"/>
        </w:rPr>
        <w:t xml:space="preserve">Режим доступу: </w:t>
      </w:r>
      <w:hyperlink w:history="1">
        <w:r w:rsidRPr="0047537E">
          <w:rPr>
            <w:rStyle w:val="a7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http:// www.nbuv.gov.ua/</w:t>
        </w:r>
      </w:hyperlink>
      <w:r w:rsidRPr="0047537E">
        <w:rPr>
          <w:rFonts w:ascii="Times New Roman" w:hAnsi="Times New Roman" w:cs="Times New Roman"/>
          <w:sz w:val="24"/>
          <w:szCs w:val="24"/>
        </w:rPr>
        <w:t xml:space="preserve"> (дата звернення 30.08.2023).</w:t>
      </w:r>
    </w:p>
    <w:p w14:paraId="0C149B1F" w14:textId="77777777" w:rsidR="0047537E" w:rsidRPr="0047537E" w:rsidRDefault="0047537E" w:rsidP="004753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FA5CB" w14:textId="77777777" w:rsidR="0047537E" w:rsidRPr="0047537E" w:rsidRDefault="0047537E" w:rsidP="004753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537E">
        <w:rPr>
          <w:rFonts w:ascii="Times New Roman" w:hAnsi="Times New Roman" w:cs="Times New Roman"/>
          <w:b/>
          <w:bCs/>
          <w:sz w:val="24"/>
          <w:szCs w:val="24"/>
        </w:rPr>
        <w:t>Обладнання,  устаткування, програмні продукти</w:t>
      </w:r>
    </w:p>
    <w:p w14:paraId="5AD812B1" w14:textId="77777777" w:rsidR="0047537E" w:rsidRPr="0047537E" w:rsidRDefault="0047537E" w:rsidP="0047537E">
      <w:pPr>
        <w:shd w:val="clear" w:color="auto" w:fill="FFFFFF"/>
        <w:tabs>
          <w:tab w:val="left" w:pos="187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E52081D" w14:textId="77777777" w:rsidR="0047537E" w:rsidRPr="0047537E" w:rsidRDefault="0047537E" w:rsidP="0047537E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5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Платформа дистанційного навчання </w:t>
      </w:r>
      <w:proofErr w:type="spellStart"/>
      <w:r w:rsidRPr="0047537E">
        <w:rPr>
          <w:rFonts w:ascii="Times New Roman" w:hAnsi="Times New Roman" w:cs="Times New Roman"/>
          <w:color w:val="000000" w:themeColor="text1"/>
          <w:sz w:val="24"/>
          <w:szCs w:val="24"/>
        </w:rPr>
        <w:t>Moodle</w:t>
      </w:r>
      <w:proofErr w:type="spellEnd"/>
      <w:r w:rsidRPr="00475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75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Office</w:t>
      </w:r>
      <w:r w:rsidRPr="00475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365, </w:t>
      </w:r>
      <w:r w:rsidRPr="0047537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Teams</w:t>
      </w:r>
      <w:r w:rsidRPr="0047537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0E0506" w14:textId="77777777" w:rsidR="0047537E" w:rsidRPr="0047537E" w:rsidRDefault="0047537E" w:rsidP="004753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292476" w14:textId="6F34EC4B" w:rsidR="00F80B0A" w:rsidRPr="0047537E" w:rsidRDefault="00F80B0A" w:rsidP="00475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80B0A" w:rsidRPr="0047537E" w:rsidSect="0031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87B"/>
    <w:multiLevelType w:val="hybridMultilevel"/>
    <w:tmpl w:val="A8D2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0AD1"/>
    <w:multiLevelType w:val="hybridMultilevel"/>
    <w:tmpl w:val="58203932"/>
    <w:lvl w:ilvl="0" w:tplc="E15C2C5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0CF3196"/>
    <w:multiLevelType w:val="hybridMultilevel"/>
    <w:tmpl w:val="05A631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680089436">
    <w:abstractNumId w:val="1"/>
  </w:num>
  <w:num w:numId="2" w16cid:durableId="319889490">
    <w:abstractNumId w:val="2"/>
  </w:num>
  <w:num w:numId="3" w16cid:durableId="30713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B0A"/>
    <w:rsid w:val="00012B4C"/>
    <w:rsid w:val="000716F5"/>
    <w:rsid w:val="00146C73"/>
    <w:rsid w:val="00155781"/>
    <w:rsid w:val="00311E37"/>
    <w:rsid w:val="00341837"/>
    <w:rsid w:val="003B0A8B"/>
    <w:rsid w:val="0043109D"/>
    <w:rsid w:val="0047537E"/>
    <w:rsid w:val="00550995"/>
    <w:rsid w:val="005D3AEF"/>
    <w:rsid w:val="005F44C9"/>
    <w:rsid w:val="006401D9"/>
    <w:rsid w:val="00774956"/>
    <w:rsid w:val="007C0259"/>
    <w:rsid w:val="008F77DD"/>
    <w:rsid w:val="00993063"/>
    <w:rsid w:val="00D47074"/>
    <w:rsid w:val="00D83549"/>
    <w:rsid w:val="00DA297A"/>
    <w:rsid w:val="00E6629F"/>
    <w:rsid w:val="00F21F76"/>
    <w:rsid w:val="00F80B0A"/>
    <w:rsid w:val="00FD7A83"/>
    <w:rsid w:val="00FF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BE2BF"/>
  <w15:docId w15:val="{F3630F14-93B2-A742-94F2-83C1A0E8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E37"/>
  </w:style>
  <w:style w:type="paragraph" w:styleId="1">
    <w:name w:val="heading 1"/>
    <w:basedOn w:val="a"/>
    <w:link w:val="10"/>
    <w:uiPriority w:val="9"/>
    <w:qFormat/>
    <w:rsid w:val="00550995"/>
    <w:pPr>
      <w:widowControl w:val="0"/>
      <w:autoSpaceDE w:val="0"/>
      <w:autoSpaceDN w:val="0"/>
      <w:spacing w:after="0" w:line="240" w:lineRule="auto"/>
      <w:ind w:left="3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80B0A"/>
  </w:style>
  <w:style w:type="character" w:customStyle="1" w:styleId="eop">
    <w:name w:val="eop"/>
    <w:basedOn w:val="a0"/>
    <w:rsid w:val="00F80B0A"/>
  </w:style>
  <w:style w:type="character" w:customStyle="1" w:styleId="tabchar">
    <w:name w:val="tabchar"/>
    <w:basedOn w:val="a0"/>
    <w:rsid w:val="00F80B0A"/>
  </w:style>
  <w:style w:type="character" w:customStyle="1" w:styleId="pagebreaktextspan">
    <w:name w:val="pagebreaktextspan"/>
    <w:basedOn w:val="a0"/>
    <w:rsid w:val="00F80B0A"/>
  </w:style>
  <w:style w:type="paragraph" w:styleId="a3">
    <w:name w:val="Body Text"/>
    <w:basedOn w:val="a"/>
    <w:link w:val="a4"/>
    <w:rsid w:val="0077495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49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99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09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5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F77DD"/>
    <w:pPr>
      <w:widowControl w:val="0"/>
      <w:autoSpaceDE w:val="0"/>
      <w:autoSpaceDN w:val="0"/>
      <w:spacing w:after="0" w:line="240" w:lineRule="auto"/>
      <w:ind w:left="312" w:firstLine="708"/>
    </w:pPr>
    <w:rPr>
      <w:rFonts w:ascii="Times New Roman" w:eastAsia="Times New Roman" w:hAnsi="Times New Roman" w:cs="Times New Roman"/>
    </w:rPr>
  </w:style>
  <w:style w:type="character" w:styleId="a7">
    <w:name w:val="Hyperlink"/>
    <w:rsid w:val="008F77DD"/>
    <w:rPr>
      <w:color w:val="0000FF"/>
      <w:u w:val="single"/>
    </w:rPr>
  </w:style>
  <w:style w:type="paragraph" w:customStyle="1" w:styleId="xfmc2">
    <w:name w:val="xfmc2"/>
    <w:basedOn w:val="a"/>
    <w:rsid w:val="008F7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pleddg.org.ua/wpcontent/uploads/2019/05/EBA_Guide.pdf" TargetMode="External"/><Relationship Id="rId18" Type="http://schemas.openxmlformats.org/officeDocument/2006/relationships/hyperlink" Target="http://ven.chdtu.edu.ua/article/view/15350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oi.org/10.1007/978-3-031-53984-8_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uikt.edu.ua/uploads/l_2057_17817213.pdf" TargetMode="External"/><Relationship Id="rId17" Type="http://schemas.openxmlformats.org/officeDocument/2006/relationships/hyperlink" Target="https://old.libr.dp.ua/site-libr/?idm=1&amp;idp=22&amp;ida=164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ib.ztu.edu.ua/?q=ua/publication/tkachuk-gyu-formuvannya-biznes-modeli-pidpryyemstva-navch-posibnyk-gyu-tkachuk-om" TargetMode="External"/><Relationship Id="rId20" Type="http://schemas.openxmlformats.org/officeDocument/2006/relationships/hyperlink" Target="https://doi.org/10.1007/978-3-031-46877-3_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prints.kname.edu.ua/62084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sites.znu.edu.ua/science-earth/assets/documents/principles/Pidruchnyk-Pidpryyemnytstvo-torhivlya-birzhova-diyalnist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kname.edu.ua/images/Files/Normativny_Dokumenty/%D0%9F%D0%BE%D0%BB%D0%BE%D0%B6%D0%B5%D0%BD%D0%BD%D1%8F_%D0%BF%D1%80%D0%BE_%D0%BF%D0%BE%D1%80%D1%8F%D0%B4%D0%BE%D0%BA_%D0%B2%D0%B8%D0%B7%D0%BD%D0%B0%D0%BD%D0%BD%D1%8F_%D1%80%D0%B5%D0%B7%D1%83%D0%BB%D1%8C%D1%82%D0%B0%D1%82%D1%96%D0%B2_%D0%BD%D0%B0%D0%B2%D1%87%D0%B0%D0%BD%D0%BD%D1%8F_%D0%B7%D1%8F%D1%85%D0%BE%D0%BC_%D0%BD%D0%B5%D1%84%D0%BE%D1%80%D0%BC%D0%B0%D0%BB%D1%8C%D0%BD%D0%BE%D1%97_%D1%82%D0%B0-%D0%B0%D0%B1%D0%BE_%D1%96%D0%BD%D1%84%D0%BE%D1%80%D0%BC%D0%B0%D0%BB%D1%8C%D0%BD%D0%BE%D1%97_%D0%BE%D1%81%D0%B2%D1%96%D1%82%D0%B8_%D0%B2_%D0%A5%D0%9D%D0%A3%D0%9C%D0%93_%D1%96%D0%BC._%D0%9E.%D0%9C._%D0%91%D0%B5%D0%BA%D0%B5%D1%82%D0%BE%D0%B2%D0%B0.pdf" TargetMode="External"/><Relationship Id="rId19" Type="http://schemas.openxmlformats.org/officeDocument/2006/relationships/hyperlink" Target="https://repo.btu.kharkov.ua/bitstream/123456789/7503/1/%D0%9C%D0%9E%D0%9D%D0%9E%D0%93%D0%A0%D0%90%D0%A4%D0%98%D0%AF_2020_%D0%A1%D0%97%D0%95%D0%90%D0%A1%D0%A0%D0%9F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kname.edu.ua/images/Files/Normativny_Dokumenty/%D0%9F%D0%BE%D0%BB%D0%BE%D0%B6%D0%B5%D0%BD%D0%BD%D1%8F_%D0%BF%D1%80%D0%BE_%D0%B0%D0%BA%D0%B0%D0%B4%D0%B5%D0%BC%D1%96%D1%87%D0%BD%D1%83_%D0%B4%D0%BE%D0%B1%D1%80%D0%BE%D1%87%D0%B5%D1%81%D0%BD%D1%96%D1%81%D1%82%D1%8C_%D1%82%D0%B0_%D1%81%D0%B8%D1%81%D1%82%D0%B5%D0%BC%D1%83_%D0%B7%D0%B0%D0%BF%D0%BE%D0%B1%D1%96%D0%B3%D0%B0%D0%BD%D0%BD%D1%8F_%D0%B0%D0%BA%D0%B0%D0%B4%D0%B5%D0%BC%D1%96%D1%87%D0%BD%D0%BE%D0%BC%D1%83_%D0%BF%D0%BB%D0%B0%D0%B3%D1%96%D0%B0%D1%82%D1%83.pdf" TargetMode="External"/><Relationship Id="rId14" Type="http://schemas.openxmlformats.org/officeDocument/2006/relationships/hyperlink" Target="https://er.dduvs.in.ua/bitstream/123456789/1694/1/Posibnik%20ZFEBP.pdf" TargetMode="External"/><Relationship Id="rId22" Type="http://schemas.openxmlformats.org/officeDocument/2006/relationships/hyperlink" Target="http://eprints.kname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8C4507D962684A935B87A5D3C82793" ma:contentTypeVersion="4" ma:contentTypeDescription="Создание документа." ma:contentTypeScope="" ma:versionID="1c644c5f40aa3dc19aa78cbb1550e565">
  <xsd:schema xmlns:xsd="http://www.w3.org/2001/XMLSchema" xmlns:xs="http://www.w3.org/2001/XMLSchema" xmlns:p="http://schemas.microsoft.com/office/2006/metadata/properties" xmlns:ns2="9073662e-90e6-459d-a9da-07ba8d21184c" xmlns:ns3="d5804445-6a58-47f2-af8a-8d9c09cb0d27" targetNamespace="http://schemas.microsoft.com/office/2006/metadata/properties" ma:root="true" ma:fieldsID="6a8d1c6313d08875506f6caff49d2b14" ns2:_="" ns3:_="">
    <xsd:import namespace="9073662e-90e6-459d-a9da-07ba8d21184c"/>
    <xsd:import namespace="d5804445-6a58-47f2-af8a-8d9c09cb0d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662e-90e6-459d-a9da-07ba8d211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4445-6a58-47f2-af8a-8d9c09cb0d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804445-6a58-47f2-af8a-8d9c09cb0d27">
      <UserInfo>
        <DisplayName>Черкасова Катерина Тимофіївна</DisplayName>
        <AccountId>39</AccountId>
        <AccountType/>
      </UserInfo>
      <UserInfo>
        <DisplayName>Вигдорович Ольга Володимирівна</DisplayName>
        <AccountId>40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7986D2-4FC1-4082-A476-8DAED824D2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FDE246-D0D5-4B87-A446-C613E8ADF9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1292D0-E515-4123-86D5-25F0A1E68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73662e-90e6-459d-a9da-07ba8d21184c"/>
    <ds:schemaRef ds:uri="d5804445-6a58-47f2-af8a-8d9c09cb0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BA9EB7-64CA-4713-B56C-21CBBA237E0F}">
  <ds:schemaRefs>
    <ds:schemaRef ds:uri="http://schemas.microsoft.com/office/2006/metadata/properties"/>
    <ds:schemaRef ds:uri="http://schemas.microsoft.com/office/infopath/2007/PartnerControls"/>
    <ds:schemaRef ds:uri="d5804445-6a58-47f2-af8a-8d9c09cb0d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1640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Цигенко Анна Юріївна</dc:creator>
  <cp:keywords/>
  <dc:description/>
  <cp:lastModifiedBy>Рудаченко Ольга Олександрівна</cp:lastModifiedBy>
  <cp:revision>3</cp:revision>
  <dcterms:created xsi:type="dcterms:W3CDTF">2024-10-19T15:42:00Z</dcterms:created>
  <dcterms:modified xsi:type="dcterms:W3CDTF">2024-10-19T15:48:00Z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0x010100BA8C4507D962684A935B87A5D3C82793</vt:lpwstr>
  </property>
</Properties>
</file>